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5392" w14:textId="2B3C29D7" w:rsidR="00CB2954" w:rsidRDefault="00CB2954" w:rsidP="00B12C45">
      <w:pPr>
        <w:pBdr>
          <w:bottom w:val="single" w:sz="12" w:space="1" w:color="auto"/>
        </w:pBdr>
        <w:rPr>
          <w:sz w:val="36"/>
          <w:szCs w:val="36"/>
          <w:lang w:val="en-GB"/>
        </w:rPr>
      </w:pPr>
    </w:p>
    <w:p w14:paraId="28FC8DF7" w14:textId="19E35D26" w:rsidR="009164E0" w:rsidRPr="001B71DF" w:rsidRDefault="009164E0" w:rsidP="009164E0">
      <w:pPr>
        <w:spacing w:after="0"/>
        <w:ind w:left="1416"/>
        <w:jc w:val="right"/>
        <w:rPr>
          <w:rFonts w:ascii="Times New Roman" w:hAnsi="Times New Roman" w:cs="Times New Roman"/>
          <w:b/>
          <w:bCs/>
          <w:lang w:val="en-GB"/>
        </w:rPr>
      </w:pPr>
      <w:r w:rsidRPr="001B71DF">
        <w:rPr>
          <w:rFonts w:ascii="Times New Roman" w:hAnsi="Times New Roman" w:cs="Times New Roman"/>
          <w:b/>
          <w:bCs/>
          <w:lang w:val="en-GB"/>
        </w:rPr>
        <w:t xml:space="preserve">Press release, </w:t>
      </w:r>
      <w:r>
        <w:rPr>
          <w:rFonts w:ascii="Times New Roman" w:hAnsi="Times New Roman" w:cs="Times New Roman"/>
          <w:b/>
          <w:bCs/>
          <w:lang w:val="en-GB"/>
        </w:rPr>
        <w:t>February 28</w:t>
      </w:r>
      <w:r w:rsidRPr="001B71DF">
        <w:rPr>
          <w:rFonts w:ascii="Times New Roman" w:hAnsi="Times New Roman" w:cs="Times New Roman"/>
          <w:b/>
          <w:bCs/>
          <w:lang w:val="en-GB"/>
        </w:rPr>
        <w:t>, 202</w:t>
      </w:r>
      <w:r>
        <w:rPr>
          <w:rFonts w:ascii="Times New Roman" w:hAnsi="Times New Roman" w:cs="Times New Roman"/>
          <w:b/>
          <w:bCs/>
          <w:lang w:val="en-GB"/>
        </w:rPr>
        <w:t>3</w:t>
      </w:r>
    </w:p>
    <w:p w14:paraId="7D9822CC" w14:textId="77777777" w:rsidR="00076F81" w:rsidRDefault="00076F81" w:rsidP="001942EB">
      <w:pPr>
        <w:spacing w:after="0"/>
        <w:ind w:left="1416"/>
        <w:rPr>
          <w:rFonts w:ascii="Times New Roman" w:hAnsi="Times New Roman" w:cs="Times New Roman"/>
        </w:rPr>
      </w:pPr>
    </w:p>
    <w:p w14:paraId="46DE9794" w14:textId="77777777" w:rsidR="009164E0" w:rsidRDefault="009164E0" w:rsidP="001942EB">
      <w:pPr>
        <w:spacing w:after="0"/>
        <w:ind w:left="1416"/>
        <w:rPr>
          <w:rFonts w:ascii="Times New Roman" w:hAnsi="Times New Roman" w:cs="Times New Roman"/>
          <w:b/>
          <w:bCs/>
          <w:sz w:val="28"/>
          <w:szCs w:val="28"/>
        </w:rPr>
      </w:pPr>
    </w:p>
    <w:p w14:paraId="4D8601B6" w14:textId="77777777" w:rsidR="009164E0" w:rsidRDefault="009164E0" w:rsidP="001942EB">
      <w:pPr>
        <w:spacing w:after="0"/>
        <w:ind w:left="1416"/>
        <w:rPr>
          <w:rFonts w:ascii="Times New Roman" w:hAnsi="Times New Roman" w:cs="Times New Roman"/>
          <w:b/>
          <w:bCs/>
          <w:sz w:val="28"/>
          <w:szCs w:val="28"/>
        </w:rPr>
      </w:pPr>
    </w:p>
    <w:p w14:paraId="20AD2E4A" w14:textId="6469E513" w:rsidR="001942EB" w:rsidRPr="00076F81" w:rsidRDefault="00076F81" w:rsidP="001942EB">
      <w:pPr>
        <w:spacing w:after="0"/>
        <w:ind w:left="1416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proofErr w:type="spellStart"/>
      <w:r w:rsidRPr="00076F81">
        <w:rPr>
          <w:rFonts w:ascii="Times New Roman" w:hAnsi="Times New Roman" w:cs="Times New Roman"/>
          <w:b/>
          <w:bCs/>
          <w:sz w:val="28"/>
          <w:szCs w:val="28"/>
        </w:rPr>
        <w:t>Preliminary</w:t>
      </w:r>
      <w:proofErr w:type="spellEnd"/>
      <w:r w:rsidRPr="00076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6F81">
        <w:rPr>
          <w:rFonts w:ascii="Times New Roman" w:hAnsi="Times New Roman" w:cs="Times New Roman"/>
          <w:b/>
          <w:bCs/>
          <w:sz w:val="28"/>
          <w:szCs w:val="28"/>
        </w:rPr>
        <w:t>financial</w:t>
      </w:r>
      <w:proofErr w:type="spellEnd"/>
      <w:r w:rsidRPr="00076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6F81">
        <w:rPr>
          <w:rFonts w:ascii="Times New Roman" w:hAnsi="Times New Roman" w:cs="Times New Roman"/>
          <w:b/>
          <w:bCs/>
          <w:sz w:val="28"/>
          <w:szCs w:val="28"/>
        </w:rPr>
        <w:t>results</w:t>
      </w:r>
      <w:proofErr w:type="spellEnd"/>
      <w:r w:rsidRPr="00076F81">
        <w:rPr>
          <w:rFonts w:ascii="Times New Roman" w:hAnsi="Times New Roman" w:cs="Times New Roman"/>
          <w:b/>
          <w:bCs/>
          <w:sz w:val="28"/>
          <w:szCs w:val="28"/>
        </w:rPr>
        <w:t xml:space="preserve"> at 31.12.2022</w:t>
      </w:r>
    </w:p>
    <w:p w14:paraId="3B7D7E93" w14:textId="586DA6CA" w:rsidR="00E52ECA" w:rsidRPr="00076F81" w:rsidRDefault="00E52ECA" w:rsidP="001942EB">
      <w:pPr>
        <w:spacing w:after="0"/>
        <w:ind w:left="1416"/>
        <w:rPr>
          <w:rFonts w:ascii="Times New Roman" w:hAnsi="Times New Roman" w:cs="Times New Roman"/>
          <w:lang w:val="en-GB"/>
        </w:rPr>
      </w:pPr>
    </w:p>
    <w:p w14:paraId="01A487FA" w14:textId="77777777" w:rsidR="00E52ECA" w:rsidRPr="00076F81" w:rsidRDefault="00E52ECA" w:rsidP="001942EB">
      <w:pPr>
        <w:spacing w:after="0"/>
        <w:ind w:left="1416"/>
        <w:rPr>
          <w:rFonts w:ascii="Times New Roman" w:hAnsi="Times New Roman" w:cs="Times New Roman"/>
          <w:lang w:val="en-GB"/>
        </w:rPr>
      </w:pPr>
    </w:p>
    <w:p w14:paraId="3F087515" w14:textId="77777777" w:rsidR="00076F81" w:rsidRPr="00076F81" w:rsidRDefault="00076F81" w:rsidP="001D4DA1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076F81">
        <w:rPr>
          <w:rFonts w:ascii="Times New Roman" w:hAnsi="Times New Roman" w:cs="Times New Roman"/>
        </w:rPr>
        <w:t xml:space="preserve">The </w:t>
      </w:r>
      <w:proofErr w:type="spellStart"/>
      <w:r w:rsidRPr="00076F81">
        <w:rPr>
          <w:rFonts w:ascii="Times New Roman" w:hAnsi="Times New Roman" w:cs="Times New Roman"/>
        </w:rPr>
        <w:t>year</w:t>
      </w:r>
      <w:proofErr w:type="spellEnd"/>
      <w:r w:rsidRPr="00076F81">
        <w:rPr>
          <w:rFonts w:ascii="Times New Roman" w:hAnsi="Times New Roman" w:cs="Times New Roman"/>
        </w:rPr>
        <w:t xml:space="preserve"> 2022 </w:t>
      </w:r>
      <w:proofErr w:type="spellStart"/>
      <w:r w:rsidRPr="00076F81">
        <w:rPr>
          <w:rFonts w:ascii="Times New Roman" w:hAnsi="Times New Roman" w:cs="Times New Roman"/>
        </w:rPr>
        <w:t>was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marked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by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the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geopolitical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developments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determined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by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the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war</w:t>
      </w:r>
      <w:proofErr w:type="spellEnd"/>
      <w:r w:rsidRPr="00076F81">
        <w:rPr>
          <w:rFonts w:ascii="Times New Roman" w:hAnsi="Times New Roman" w:cs="Times New Roman"/>
        </w:rPr>
        <w:t xml:space="preserve"> in </w:t>
      </w:r>
      <w:proofErr w:type="spellStart"/>
      <w:r w:rsidRPr="00076F81">
        <w:rPr>
          <w:rFonts w:ascii="Times New Roman" w:hAnsi="Times New Roman" w:cs="Times New Roman"/>
        </w:rPr>
        <w:t>Ukraine</w:t>
      </w:r>
      <w:proofErr w:type="spellEnd"/>
      <w:r w:rsidRPr="00076F81">
        <w:rPr>
          <w:rFonts w:ascii="Times New Roman" w:hAnsi="Times New Roman" w:cs="Times New Roman"/>
        </w:rPr>
        <w:t xml:space="preserve"> but </w:t>
      </w:r>
      <w:proofErr w:type="spellStart"/>
      <w:r w:rsidRPr="00076F81">
        <w:rPr>
          <w:rFonts w:ascii="Times New Roman" w:hAnsi="Times New Roman" w:cs="Times New Roman"/>
        </w:rPr>
        <w:t>also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by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the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inflationary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effects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manifested</w:t>
      </w:r>
      <w:proofErr w:type="spellEnd"/>
      <w:r w:rsidRPr="00076F81">
        <w:rPr>
          <w:rFonts w:ascii="Times New Roman" w:hAnsi="Times New Roman" w:cs="Times New Roman"/>
        </w:rPr>
        <w:t xml:space="preserve"> in </w:t>
      </w:r>
      <w:proofErr w:type="spellStart"/>
      <w:r w:rsidRPr="00076F81">
        <w:rPr>
          <w:rFonts w:ascii="Times New Roman" w:hAnsi="Times New Roman" w:cs="Times New Roman"/>
        </w:rPr>
        <w:t>the</w:t>
      </w:r>
      <w:proofErr w:type="spellEnd"/>
      <w:r w:rsidRPr="00076F81">
        <w:rPr>
          <w:rFonts w:ascii="Times New Roman" w:hAnsi="Times New Roman" w:cs="Times New Roman"/>
        </w:rPr>
        <w:t xml:space="preserve"> general economic </w:t>
      </w:r>
      <w:proofErr w:type="spellStart"/>
      <w:r w:rsidRPr="00076F81">
        <w:rPr>
          <w:rFonts w:ascii="Times New Roman" w:hAnsi="Times New Roman" w:cs="Times New Roman"/>
        </w:rPr>
        <w:t>environment</w:t>
      </w:r>
      <w:proofErr w:type="spellEnd"/>
      <w:r w:rsidRPr="00076F81">
        <w:rPr>
          <w:rFonts w:ascii="Times New Roman" w:hAnsi="Times New Roman" w:cs="Times New Roman"/>
        </w:rPr>
        <w:t xml:space="preserve">. In </w:t>
      </w:r>
      <w:proofErr w:type="spellStart"/>
      <w:r w:rsidRPr="00076F81">
        <w:rPr>
          <w:rFonts w:ascii="Times New Roman" w:hAnsi="Times New Roman" w:cs="Times New Roman"/>
        </w:rPr>
        <w:t>this</w:t>
      </w:r>
      <w:proofErr w:type="spellEnd"/>
      <w:r w:rsidRPr="00076F81">
        <w:rPr>
          <w:rFonts w:ascii="Times New Roman" w:hAnsi="Times New Roman" w:cs="Times New Roman"/>
        </w:rPr>
        <w:t xml:space="preserve"> context, </w:t>
      </w:r>
      <w:proofErr w:type="spellStart"/>
      <w:r w:rsidRPr="00076F81">
        <w:rPr>
          <w:rFonts w:ascii="Times New Roman" w:hAnsi="Times New Roman" w:cs="Times New Roman"/>
        </w:rPr>
        <w:t>the</w:t>
      </w:r>
      <w:proofErr w:type="spellEnd"/>
      <w:r w:rsidRPr="00076F81">
        <w:rPr>
          <w:rFonts w:ascii="Times New Roman" w:hAnsi="Times New Roman" w:cs="Times New Roman"/>
        </w:rPr>
        <w:t xml:space="preserve"> performance of </w:t>
      </w:r>
      <w:proofErr w:type="spellStart"/>
      <w:r w:rsidRPr="00076F81">
        <w:rPr>
          <w:rFonts w:ascii="Times New Roman" w:hAnsi="Times New Roman" w:cs="Times New Roman"/>
        </w:rPr>
        <w:t>the</w:t>
      </w:r>
      <w:proofErr w:type="spellEnd"/>
      <w:r w:rsidRPr="00076F81">
        <w:rPr>
          <w:rFonts w:ascii="Times New Roman" w:hAnsi="Times New Roman" w:cs="Times New Roman"/>
        </w:rPr>
        <w:t xml:space="preserve"> company </w:t>
      </w:r>
      <w:proofErr w:type="spellStart"/>
      <w:r w:rsidRPr="00076F81">
        <w:rPr>
          <w:rFonts w:ascii="Times New Roman" w:hAnsi="Times New Roman" w:cs="Times New Roman"/>
        </w:rPr>
        <w:t>was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less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good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and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the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financial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results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were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below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the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projected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levels</w:t>
      </w:r>
      <w:proofErr w:type="spellEnd"/>
      <w:r w:rsidRPr="00076F81">
        <w:rPr>
          <w:rFonts w:ascii="Times New Roman" w:hAnsi="Times New Roman" w:cs="Times New Roman"/>
        </w:rPr>
        <w:t xml:space="preserve"> for </w:t>
      </w:r>
      <w:proofErr w:type="spellStart"/>
      <w:r w:rsidRPr="00076F81">
        <w:rPr>
          <w:rFonts w:ascii="Times New Roman" w:hAnsi="Times New Roman" w:cs="Times New Roman"/>
        </w:rPr>
        <w:t>this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year</w:t>
      </w:r>
      <w:proofErr w:type="spellEnd"/>
      <w:r w:rsidRPr="00076F81">
        <w:rPr>
          <w:rFonts w:ascii="Times New Roman" w:hAnsi="Times New Roman" w:cs="Times New Roman"/>
        </w:rPr>
        <w:t xml:space="preserve">, </w:t>
      </w:r>
      <w:proofErr w:type="spellStart"/>
      <w:r w:rsidRPr="00076F81">
        <w:rPr>
          <w:rFonts w:ascii="Times New Roman" w:hAnsi="Times New Roman" w:cs="Times New Roman"/>
        </w:rPr>
        <w:t>being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influenced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by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the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unfavorable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evolution</w:t>
      </w:r>
      <w:proofErr w:type="spellEnd"/>
      <w:r w:rsidRPr="00076F81">
        <w:rPr>
          <w:rFonts w:ascii="Times New Roman" w:hAnsi="Times New Roman" w:cs="Times New Roman"/>
        </w:rPr>
        <w:t xml:space="preserve"> of </w:t>
      </w:r>
      <w:proofErr w:type="spellStart"/>
      <w:r w:rsidRPr="00076F81">
        <w:rPr>
          <w:rFonts w:ascii="Times New Roman" w:hAnsi="Times New Roman" w:cs="Times New Roman"/>
        </w:rPr>
        <w:t>the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demand</w:t>
      </w:r>
      <w:proofErr w:type="spellEnd"/>
      <w:r w:rsidRPr="00076F81">
        <w:rPr>
          <w:rFonts w:ascii="Times New Roman" w:hAnsi="Times New Roman" w:cs="Times New Roman"/>
        </w:rPr>
        <w:t xml:space="preserve"> for </w:t>
      </w:r>
      <w:proofErr w:type="spellStart"/>
      <w:r w:rsidRPr="00076F81">
        <w:rPr>
          <w:rFonts w:ascii="Times New Roman" w:hAnsi="Times New Roman" w:cs="Times New Roman"/>
        </w:rPr>
        <w:t>the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construction</w:t>
      </w:r>
      <w:proofErr w:type="spellEnd"/>
      <w:r w:rsidRPr="00076F81">
        <w:rPr>
          <w:rFonts w:ascii="Times New Roman" w:hAnsi="Times New Roman" w:cs="Times New Roman"/>
        </w:rPr>
        <w:t xml:space="preserve"> of </w:t>
      </w:r>
      <w:proofErr w:type="spellStart"/>
      <w:r w:rsidRPr="00076F81">
        <w:rPr>
          <w:rFonts w:ascii="Times New Roman" w:hAnsi="Times New Roman" w:cs="Times New Roman"/>
        </w:rPr>
        <w:t>new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river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and</w:t>
      </w:r>
      <w:proofErr w:type="spellEnd"/>
      <w:r w:rsidRPr="00076F81">
        <w:rPr>
          <w:rFonts w:ascii="Times New Roman" w:hAnsi="Times New Roman" w:cs="Times New Roman"/>
        </w:rPr>
        <w:t xml:space="preserve"> maritime </w:t>
      </w:r>
      <w:proofErr w:type="spellStart"/>
      <w:r w:rsidRPr="00076F81">
        <w:rPr>
          <w:rFonts w:ascii="Times New Roman" w:hAnsi="Times New Roman" w:cs="Times New Roman"/>
        </w:rPr>
        <w:t>ships</w:t>
      </w:r>
      <w:proofErr w:type="spellEnd"/>
      <w:r w:rsidRPr="00076F81">
        <w:rPr>
          <w:rFonts w:ascii="Times New Roman" w:hAnsi="Times New Roman" w:cs="Times New Roman"/>
        </w:rPr>
        <w:t xml:space="preserve">, </w:t>
      </w:r>
      <w:proofErr w:type="spellStart"/>
      <w:r w:rsidRPr="00076F81">
        <w:rPr>
          <w:rFonts w:ascii="Times New Roman" w:hAnsi="Times New Roman" w:cs="Times New Roman"/>
        </w:rPr>
        <w:t>by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the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evolution</w:t>
      </w:r>
      <w:proofErr w:type="spellEnd"/>
      <w:r w:rsidRPr="00076F81">
        <w:rPr>
          <w:rFonts w:ascii="Times New Roman" w:hAnsi="Times New Roman" w:cs="Times New Roman"/>
        </w:rPr>
        <w:t xml:space="preserve"> of </w:t>
      </w:r>
      <w:proofErr w:type="spellStart"/>
      <w:r w:rsidRPr="00076F81">
        <w:rPr>
          <w:rFonts w:ascii="Times New Roman" w:hAnsi="Times New Roman" w:cs="Times New Roman"/>
        </w:rPr>
        <w:t>their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prices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that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followed</w:t>
      </w:r>
      <w:proofErr w:type="spellEnd"/>
      <w:r w:rsidRPr="00076F81">
        <w:rPr>
          <w:rFonts w:ascii="Times New Roman" w:hAnsi="Times New Roman" w:cs="Times New Roman"/>
        </w:rPr>
        <w:t xml:space="preserve"> a </w:t>
      </w:r>
      <w:proofErr w:type="spellStart"/>
      <w:r w:rsidRPr="00076F81">
        <w:rPr>
          <w:rFonts w:ascii="Times New Roman" w:hAnsi="Times New Roman" w:cs="Times New Roman"/>
        </w:rPr>
        <w:t>downward</w:t>
      </w:r>
      <w:proofErr w:type="spellEnd"/>
      <w:r w:rsidRPr="00076F81">
        <w:rPr>
          <w:rFonts w:ascii="Times New Roman" w:hAnsi="Times New Roman" w:cs="Times New Roman"/>
        </w:rPr>
        <w:t xml:space="preserve"> trend, as </w:t>
      </w:r>
      <w:proofErr w:type="spellStart"/>
      <w:r w:rsidRPr="00076F81">
        <w:rPr>
          <w:rFonts w:ascii="Times New Roman" w:hAnsi="Times New Roman" w:cs="Times New Roman"/>
        </w:rPr>
        <w:t>the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prices</w:t>
      </w:r>
      <w:proofErr w:type="spellEnd"/>
      <w:r w:rsidRPr="00076F81">
        <w:rPr>
          <w:rFonts w:ascii="Times New Roman" w:hAnsi="Times New Roman" w:cs="Times New Roman"/>
        </w:rPr>
        <w:t xml:space="preserve"> of </w:t>
      </w:r>
      <w:proofErr w:type="spellStart"/>
      <w:r w:rsidRPr="00076F81">
        <w:rPr>
          <w:rFonts w:ascii="Times New Roman" w:hAnsi="Times New Roman" w:cs="Times New Roman"/>
        </w:rPr>
        <w:t>raw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materials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and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materials</w:t>
      </w:r>
      <w:proofErr w:type="spellEnd"/>
      <w:r w:rsidRPr="00076F81">
        <w:rPr>
          <w:rFonts w:ascii="Times New Roman" w:hAnsi="Times New Roman" w:cs="Times New Roman"/>
        </w:rPr>
        <w:t xml:space="preserve">, </w:t>
      </w:r>
      <w:proofErr w:type="spellStart"/>
      <w:r w:rsidRPr="00076F81">
        <w:rPr>
          <w:rFonts w:ascii="Times New Roman" w:hAnsi="Times New Roman" w:cs="Times New Roman"/>
        </w:rPr>
        <w:t>energy</w:t>
      </w:r>
      <w:proofErr w:type="spellEnd"/>
      <w:r w:rsidRPr="00076F81">
        <w:rPr>
          <w:rFonts w:ascii="Times New Roman" w:hAnsi="Times New Roman" w:cs="Times New Roman"/>
        </w:rPr>
        <w:t xml:space="preserve">, gas, </w:t>
      </w:r>
      <w:proofErr w:type="spellStart"/>
      <w:r w:rsidRPr="00076F81">
        <w:rPr>
          <w:rFonts w:ascii="Times New Roman" w:hAnsi="Times New Roman" w:cs="Times New Roman"/>
        </w:rPr>
        <w:t>labor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have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increased</w:t>
      </w:r>
      <w:proofErr w:type="spellEnd"/>
      <w:r w:rsidRPr="00076F81">
        <w:rPr>
          <w:rFonts w:ascii="Times New Roman" w:hAnsi="Times New Roman" w:cs="Times New Roman"/>
        </w:rPr>
        <w:t xml:space="preserve">. </w:t>
      </w:r>
    </w:p>
    <w:p w14:paraId="5782651E" w14:textId="77777777" w:rsidR="00076F81" w:rsidRPr="00076F81" w:rsidRDefault="00076F81" w:rsidP="001D4DA1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076F81">
        <w:rPr>
          <w:rFonts w:ascii="Times New Roman" w:hAnsi="Times New Roman" w:cs="Times New Roman"/>
        </w:rPr>
        <w:t xml:space="preserve">In 2022, </w:t>
      </w:r>
      <w:proofErr w:type="spellStart"/>
      <w:r w:rsidRPr="00076F81">
        <w:rPr>
          <w:rFonts w:ascii="Times New Roman" w:hAnsi="Times New Roman" w:cs="Times New Roman"/>
        </w:rPr>
        <w:t>the</w:t>
      </w:r>
      <w:proofErr w:type="spellEnd"/>
      <w:r w:rsidRPr="00076F81">
        <w:rPr>
          <w:rFonts w:ascii="Times New Roman" w:hAnsi="Times New Roman" w:cs="Times New Roman"/>
        </w:rPr>
        <w:t xml:space="preserve"> company </w:t>
      </w:r>
      <w:proofErr w:type="spellStart"/>
      <w:r w:rsidRPr="00076F81">
        <w:rPr>
          <w:rFonts w:ascii="Times New Roman" w:hAnsi="Times New Roman" w:cs="Times New Roman"/>
        </w:rPr>
        <w:t>achieved</w:t>
      </w:r>
      <w:proofErr w:type="spellEnd"/>
      <w:r w:rsidRPr="00076F81">
        <w:rPr>
          <w:rFonts w:ascii="Times New Roman" w:hAnsi="Times New Roman" w:cs="Times New Roman"/>
        </w:rPr>
        <w:t xml:space="preserve"> a </w:t>
      </w:r>
      <w:proofErr w:type="spellStart"/>
      <w:r w:rsidRPr="00076F81">
        <w:rPr>
          <w:rFonts w:ascii="Times New Roman" w:hAnsi="Times New Roman" w:cs="Times New Roman"/>
        </w:rPr>
        <w:t>turnover</w:t>
      </w:r>
      <w:proofErr w:type="spellEnd"/>
      <w:r w:rsidRPr="00076F81">
        <w:rPr>
          <w:rFonts w:ascii="Times New Roman" w:hAnsi="Times New Roman" w:cs="Times New Roman"/>
        </w:rPr>
        <w:t xml:space="preserve"> of 57,757,883 lei, </w:t>
      </w:r>
      <w:proofErr w:type="spellStart"/>
      <w:r w:rsidRPr="00076F81">
        <w:rPr>
          <w:rFonts w:ascii="Times New Roman" w:hAnsi="Times New Roman" w:cs="Times New Roman"/>
        </w:rPr>
        <w:t>down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by</w:t>
      </w:r>
      <w:proofErr w:type="spellEnd"/>
      <w:r w:rsidRPr="00076F81">
        <w:rPr>
          <w:rFonts w:ascii="Times New Roman" w:hAnsi="Times New Roman" w:cs="Times New Roman"/>
        </w:rPr>
        <w:t xml:space="preserve"> 22.37% </w:t>
      </w:r>
      <w:proofErr w:type="spellStart"/>
      <w:r w:rsidRPr="00076F81">
        <w:rPr>
          <w:rFonts w:ascii="Times New Roman" w:hAnsi="Times New Roman" w:cs="Times New Roman"/>
        </w:rPr>
        <w:t>compared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to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the</w:t>
      </w:r>
      <w:proofErr w:type="spellEnd"/>
      <w:r w:rsidRPr="00076F81">
        <w:rPr>
          <w:rFonts w:ascii="Times New Roman" w:hAnsi="Times New Roman" w:cs="Times New Roman"/>
        </w:rPr>
        <w:t xml:space="preserve"> same period of </w:t>
      </w:r>
      <w:proofErr w:type="spellStart"/>
      <w:r w:rsidRPr="00076F81">
        <w:rPr>
          <w:rFonts w:ascii="Times New Roman" w:hAnsi="Times New Roman" w:cs="Times New Roman"/>
        </w:rPr>
        <w:t>the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previous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year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and</w:t>
      </w:r>
      <w:proofErr w:type="spellEnd"/>
      <w:r w:rsidRPr="00076F81">
        <w:rPr>
          <w:rFonts w:ascii="Times New Roman" w:hAnsi="Times New Roman" w:cs="Times New Roman"/>
        </w:rPr>
        <w:t xml:space="preserve">, as </w:t>
      </w:r>
      <w:proofErr w:type="spellStart"/>
      <w:r w:rsidRPr="00076F81">
        <w:rPr>
          <w:rFonts w:ascii="Times New Roman" w:hAnsi="Times New Roman" w:cs="Times New Roman"/>
        </w:rPr>
        <w:t>can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be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seen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from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the</w:t>
      </w:r>
      <w:proofErr w:type="spellEnd"/>
      <w:r w:rsidRPr="00076F81">
        <w:rPr>
          <w:rFonts w:ascii="Times New Roman" w:hAnsi="Times New Roman" w:cs="Times New Roman"/>
        </w:rPr>
        <w:t xml:space="preserve"> table </w:t>
      </w:r>
      <w:proofErr w:type="spellStart"/>
      <w:r w:rsidRPr="00076F81">
        <w:rPr>
          <w:rFonts w:ascii="Times New Roman" w:hAnsi="Times New Roman" w:cs="Times New Roman"/>
        </w:rPr>
        <w:t>below</w:t>
      </w:r>
      <w:proofErr w:type="spellEnd"/>
      <w:r w:rsidRPr="00076F81">
        <w:rPr>
          <w:rFonts w:ascii="Times New Roman" w:hAnsi="Times New Roman" w:cs="Times New Roman"/>
        </w:rPr>
        <w:t xml:space="preserve">, on total </w:t>
      </w:r>
      <w:proofErr w:type="spellStart"/>
      <w:r w:rsidRPr="00076F81">
        <w:rPr>
          <w:rFonts w:ascii="Times New Roman" w:hAnsi="Times New Roman" w:cs="Times New Roman"/>
        </w:rPr>
        <w:t>activity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there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is</w:t>
      </w:r>
      <w:proofErr w:type="spellEnd"/>
      <w:r w:rsidRPr="00076F81">
        <w:rPr>
          <w:rFonts w:ascii="Times New Roman" w:hAnsi="Times New Roman" w:cs="Times New Roman"/>
        </w:rPr>
        <w:t xml:space="preserve"> a </w:t>
      </w:r>
      <w:proofErr w:type="spellStart"/>
      <w:r w:rsidRPr="00076F81">
        <w:rPr>
          <w:rFonts w:ascii="Times New Roman" w:hAnsi="Times New Roman" w:cs="Times New Roman"/>
        </w:rPr>
        <w:t>gross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loss</w:t>
      </w:r>
      <w:proofErr w:type="spellEnd"/>
      <w:r w:rsidRPr="00076F81">
        <w:rPr>
          <w:rFonts w:ascii="Times New Roman" w:hAnsi="Times New Roman" w:cs="Times New Roman"/>
        </w:rPr>
        <w:t xml:space="preserve"> of 4,233,703 lei (on 31.12.2021, a </w:t>
      </w:r>
      <w:proofErr w:type="spellStart"/>
      <w:r w:rsidRPr="00076F81">
        <w:rPr>
          <w:rFonts w:ascii="Times New Roman" w:hAnsi="Times New Roman" w:cs="Times New Roman"/>
        </w:rPr>
        <w:t>gross</w:t>
      </w:r>
      <w:proofErr w:type="spellEnd"/>
      <w:r w:rsidRPr="00076F81">
        <w:rPr>
          <w:rFonts w:ascii="Times New Roman" w:hAnsi="Times New Roman" w:cs="Times New Roman"/>
        </w:rPr>
        <w:t xml:space="preserve"> profit of 510,839 lei </w:t>
      </w:r>
      <w:proofErr w:type="spellStart"/>
      <w:r w:rsidRPr="00076F81">
        <w:rPr>
          <w:rFonts w:ascii="Times New Roman" w:hAnsi="Times New Roman" w:cs="Times New Roman"/>
        </w:rPr>
        <w:t>was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registered</w:t>
      </w:r>
      <w:proofErr w:type="spellEnd"/>
      <w:r w:rsidRPr="00076F81">
        <w:rPr>
          <w:rFonts w:ascii="Times New Roman" w:hAnsi="Times New Roman" w:cs="Times New Roman"/>
        </w:rPr>
        <w:t xml:space="preserve">) </w:t>
      </w:r>
      <w:proofErr w:type="spellStart"/>
      <w:r w:rsidRPr="00076F81">
        <w:rPr>
          <w:rFonts w:ascii="Times New Roman" w:hAnsi="Times New Roman" w:cs="Times New Roman"/>
        </w:rPr>
        <w:t>and</w:t>
      </w:r>
      <w:proofErr w:type="spellEnd"/>
      <w:r w:rsidRPr="00076F81">
        <w:rPr>
          <w:rFonts w:ascii="Times New Roman" w:hAnsi="Times New Roman" w:cs="Times New Roman"/>
        </w:rPr>
        <w:t xml:space="preserve"> a net </w:t>
      </w:r>
      <w:proofErr w:type="spellStart"/>
      <w:r w:rsidRPr="00076F81">
        <w:rPr>
          <w:rFonts w:ascii="Times New Roman" w:hAnsi="Times New Roman" w:cs="Times New Roman"/>
        </w:rPr>
        <w:t>loss</w:t>
      </w:r>
      <w:proofErr w:type="spellEnd"/>
      <w:r w:rsidRPr="00076F81">
        <w:rPr>
          <w:rFonts w:ascii="Times New Roman" w:hAnsi="Times New Roman" w:cs="Times New Roman"/>
        </w:rPr>
        <w:t xml:space="preserve"> in </w:t>
      </w:r>
      <w:proofErr w:type="spellStart"/>
      <w:r w:rsidRPr="00076F81">
        <w:rPr>
          <w:rFonts w:ascii="Times New Roman" w:hAnsi="Times New Roman" w:cs="Times New Roman"/>
        </w:rPr>
        <w:t>the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amount</w:t>
      </w:r>
      <w:proofErr w:type="spellEnd"/>
      <w:r w:rsidRPr="00076F81">
        <w:rPr>
          <w:rFonts w:ascii="Times New Roman" w:hAnsi="Times New Roman" w:cs="Times New Roman"/>
        </w:rPr>
        <w:t xml:space="preserve"> of 4,215,117 lei (in </w:t>
      </w:r>
      <w:proofErr w:type="spellStart"/>
      <w:r w:rsidRPr="00076F81">
        <w:rPr>
          <w:rFonts w:ascii="Times New Roman" w:hAnsi="Times New Roman" w:cs="Times New Roman"/>
        </w:rPr>
        <w:t>the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corresponding</w:t>
      </w:r>
      <w:proofErr w:type="spellEnd"/>
      <w:r w:rsidRPr="00076F81">
        <w:rPr>
          <w:rFonts w:ascii="Times New Roman" w:hAnsi="Times New Roman" w:cs="Times New Roman"/>
        </w:rPr>
        <w:t xml:space="preserve"> period of 2021, a net </w:t>
      </w:r>
      <w:proofErr w:type="spellStart"/>
      <w:r w:rsidRPr="00076F81">
        <w:rPr>
          <w:rFonts w:ascii="Times New Roman" w:hAnsi="Times New Roman" w:cs="Times New Roman"/>
        </w:rPr>
        <w:t>loss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was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realized</w:t>
      </w:r>
      <w:proofErr w:type="spellEnd"/>
      <w:r w:rsidRPr="00076F81">
        <w:rPr>
          <w:rFonts w:ascii="Times New Roman" w:hAnsi="Times New Roman" w:cs="Times New Roman"/>
        </w:rPr>
        <w:t xml:space="preserve"> in </w:t>
      </w:r>
      <w:proofErr w:type="spellStart"/>
      <w:r w:rsidRPr="00076F81">
        <w:rPr>
          <w:rFonts w:ascii="Times New Roman" w:hAnsi="Times New Roman" w:cs="Times New Roman"/>
        </w:rPr>
        <w:t>the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amount</w:t>
      </w:r>
      <w:proofErr w:type="spellEnd"/>
      <w:r w:rsidRPr="00076F81">
        <w:rPr>
          <w:rFonts w:ascii="Times New Roman" w:hAnsi="Times New Roman" w:cs="Times New Roman"/>
        </w:rPr>
        <w:t xml:space="preserve"> of 153,870 lei).</w:t>
      </w:r>
    </w:p>
    <w:p w14:paraId="59BD3AB8" w14:textId="2A1FE88D" w:rsidR="00076F81" w:rsidRPr="00076F81" w:rsidRDefault="00076F81" w:rsidP="001D4DA1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076F81">
        <w:rPr>
          <w:rFonts w:ascii="Times New Roman" w:hAnsi="Times New Roman" w:cs="Times New Roman"/>
        </w:rPr>
        <w:t xml:space="preserve"> In </w:t>
      </w:r>
      <w:proofErr w:type="spellStart"/>
      <w:r w:rsidRPr="00076F81">
        <w:rPr>
          <w:rFonts w:ascii="Times New Roman" w:hAnsi="Times New Roman" w:cs="Times New Roman"/>
        </w:rPr>
        <w:t>the</w:t>
      </w:r>
      <w:proofErr w:type="spellEnd"/>
      <w:r w:rsidRPr="00076F81">
        <w:rPr>
          <w:rFonts w:ascii="Times New Roman" w:hAnsi="Times New Roman" w:cs="Times New Roman"/>
        </w:rPr>
        <w:t xml:space="preserve"> period 01.01-31.12.2022, </w:t>
      </w:r>
      <w:proofErr w:type="spellStart"/>
      <w:r w:rsidRPr="00076F81">
        <w:rPr>
          <w:rFonts w:ascii="Times New Roman" w:hAnsi="Times New Roman" w:cs="Times New Roman"/>
        </w:rPr>
        <w:t>operational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revenues</w:t>
      </w:r>
      <w:proofErr w:type="spellEnd"/>
      <w:r w:rsidRPr="00076F81">
        <w:rPr>
          <w:rFonts w:ascii="Times New Roman" w:hAnsi="Times New Roman" w:cs="Times New Roman"/>
        </w:rPr>
        <w:t xml:space="preserve">, in </w:t>
      </w:r>
      <w:proofErr w:type="spellStart"/>
      <w:r w:rsidRPr="00076F81">
        <w:rPr>
          <w:rFonts w:ascii="Times New Roman" w:hAnsi="Times New Roman" w:cs="Times New Roman"/>
        </w:rPr>
        <w:t>the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amount</w:t>
      </w:r>
      <w:proofErr w:type="spellEnd"/>
      <w:r w:rsidRPr="00076F81">
        <w:rPr>
          <w:rFonts w:ascii="Times New Roman" w:hAnsi="Times New Roman" w:cs="Times New Roman"/>
        </w:rPr>
        <w:t xml:space="preserve"> of 58,311,667 lei, </w:t>
      </w:r>
      <w:proofErr w:type="spellStart"/>
      <w:r w:rsidRPr="00076F81">
        <w:rPr>
          <w:rFonts w:ascii="Times New Roman" w:hAnsi="Times New Roman" w:cs="Times New Roman"/>
        </w:rPr>
        <w:t>decreased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by</w:t>
      </w:r>
      <w:proofErr w:type="spellEnd"/>
      <w:r w:rsidRPr="00076F81">
        <w:rPr>
          <w:rFonts w:ascii="Times New Roman" w:hAnsi="Times New Roman" w:cs="Times New Roman"/>
        </w:rPr>
        <w:t xml:space="preserve"> 21.91% </w:t>
      </w:r>
      <w:proofErr w:type="spellStart"/>
      <w:r w:rsidRPr="00076F81">
        <w:rPr>
          <w:rFonts w:ascii="Times New Roman" w:hAnsi="Times New Roman" w:cs="Times New Roman"/>
        </w:rPr>
        <w:t>compared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to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those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recorded</w:t>
      </w:r>
      <w:proofErr w:type="spellEnd"/>
      <w:r w:rsidRPr="00076F81">
        <w:rPr>
          <w:rFonts w:ascii="Times New Roman" w:hAnsi="Times New Roman" w:cs="Times New Roman"/>
        </w:rPr>
        <w:t xml:space="preserve"> in </w:t>
      </w:r>
      <w:proofErr w:type="spellStart"/>
      <w:r w:rsidRPr="00076F81">
        <w:rPr>
          <w:rFonts w:ascii="Times New Roman" w:hAnsi="Times New Roman" w:cs="Times New Roman"/>
        </w:rPr>
        <w:t>the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corresponding</w:t>
      </w:r>
      <w:proofErr w:type="spellEnd"/>
      <w:r w:rsidRPr="00076F81">
        <w:rPr>
          <w:rFonts w:ascii="Times New Roman" w:hAnsi="Times New Roman" w:cs="Times New Roman"/>
        </w:rPr>
        <w:t xml:space="preserve"> period of 2021 (74,669,943 lei). </w:t>
      </w:r>
      <w:proofErr w:type="spellStart"/>
      <w:r w:rsidRPr="00076F81">
        <w:rPr>
          <w:rFonts w:ascii="Times New Roman" w:hAnsi="Times New Roman" w:cs="Times New Roman"/>
        </w:rPr>
        <w:t>Operational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expenses</w:t>
      </w:r>
      <w:proofErr w:type="spellEnd"/>
      <w:r w:rsidRPr="00076F81">
        <w:rPr>
          <w:rFonts w:ascii="Times New Roman" w:hAnsi="Times New Roman" w:cs="Times New Roman"/>
        </w:rPr>
        <w:t xml:space="preserve">, in </w:t>
      </w:r>
      <w:proofErr w:type="spellStart"/>
      <w:r w:rsidRPr="00076F81">
        <w:rPr>
          <w:rFonts w:ascii="Times New Roman" w:hAnsi="Times New Roman" w:cs="Times New Roman"/>
        </w:rPr>
        <w:t>the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amount</w:t>
      </w:r>
      <w:proofErr w:type="spellEnd"/>
      <w:r w:rsidRPr="00076F81">
        <w:rPr>
          <w:rFonts w:ascii="Times New Roman" w:hAnsi="Times New Roman" w:cs="Times New Roman"/>
        </w:rPr>
        <w:t xml:space="preserve"> of 63,135,344 lei </w:t>
      </w:r>
      <w:proofErr w:type="spellStart"/>
      <w:r w:rsidRPr="00076F81">
        <w:rPr>
          <w:rFonts w:ascii="Times New Roman" w:hAnsi="Times New Roman" w:cs="Times New Roman"/>
        </w:rPr>
        <w:t>and</w:t>
      </w:r>
      <w:proofErr w:type="spellEnd"/>
      <w:r w:rsidRPr="00076F81">
        <w:rPr>
          <w:rFonts w:ascii="Times New Roman" w:hAnsi="Times New Roman" w:cs="Times New Roman"/>
        </w:rPr>
        <w:t xml:space="preserve"> in </w:t>
      </w:r>
      <w:proofErr w:type="spellStart"/>
      <w:r w:rsidRPr="00076F81">
        <w:rPr>
          <w:rFonts w:ascii="Times New Roman" w:hAnsi="Times New Roman" w:cs="Times New Roman"/>
        </w:rPr>
        <w:t>close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correlation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with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operational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revenues</w:t>
      </w:r>
      <w:proofErr w:type="spellEnd"/>
      <w:r w:rsidRPr="00076F81">
        <w:rPr>
          <w:rFonts w:ascii="Times New Roman" w:hAnsi="Times New Roman" w:cs="Times New Roman"/>
        </w:rPr>
        <w:t xml:space="preserve">, in 2022 </w:t>
      </w:r>
      <w:proofErr w:type="spellStart"/>
      <w:r w:rsidRPr="00076F81">
        <w:rPr>
          <w:rFonts w:ascii="Times New Roman" w:hAnsi="Times New Roman" w:cs="Times New Roman"/>
        </w:rPr>
        <w:t>registered</w:t>
      </w:r>
      <w:proofErr w:type="spellEnd"/>
      <w:r w:rsidRPr="00076F81">
        <w:rPr>
          <w:rFonts w:ascii="Times New Roman" w:hAnsi="Times New Roman" w:cs="Times New Roman"/>
        </w:rPr>
        <w:t xml:space="preserve"> a </w:t>
      </w:r>
      <w:proofErr w:type="spellStart"/>
      <w:r w:rsidRPr="00076F81">
        <w:rPr>
          <w:rFonts w:ascii="Times New Roman" w:hAnsi="Times New Roman" w:cs="Times New Roman"/>
        </w:rPr>
        <w:t>decrease</w:t>
      </w:r>
      <w:proofErr w:type="spellEnd"/>
      <w:r w:rsidRPr="00076F81">
        <w:rPr>
          <w:rFonts w:ascii="Times New Roman" w:hAnsi="Times New Roman" w:cs="Times New Roman"/>
        </w:rPr>
        <w:t xml:space="preserve"> of 15.44%. </w:t>
      </w:r>
      <w:proofErr w:type="spellStart"/>
      <w:r w:rsidRPr="00076F81">
        <w:rPr>
          <w:rFonts w:ascii="Times New Roman" w:hAnsi="Times New Roman" w:cs="Times New Roman"/>
        </w:rPr>
        <w:t>compared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to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their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level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from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the</w:t>
      </w:r>
      <w:proofErr w:type="spellEnd"/>
      <w:r w:rsidRPr="00076F81">
        <w:rPr>
          <w:rFonts w:ascii="Times New Roman" w:hAnsi="Times New Roman" w:cs="Times New Roman"/>
        </w:rPr>
        <w:t xml:space="preserve"> similar period of 2021 (74,660,228 lei). The </w:t>
      </w:r>
      <w:proofErr w:type="spellStart"/>
      <w:r w:rsidRPr="00076F81">
        <w:rPr>
          <w:rFonts w:ascii="Times New Roman" w:hAnsi="Times New Roman" w:cs="Times New Roman"/>
        </w:rPr>
        <w:t>loss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from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the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operational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activity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recorded</w:t>
      </w:r>
      <w:proofErr w:type="spellEnd"/>
      <w:r w:rsidRPr="00076F81">
        <w:rPr>
          <w:rFonts w:ascii="Times New Roman" w:hAnsi="Times New Roman" w:cs="Times New Roman"/>
        </w:rPr>
        <w:t xml:space="preserve"> at </w:t>
      </w:r>
      <w:proofErr w:type="spellStart"/>
      <w:r w:rsidRPr="00076F81">
        <w:rPr>
          <w:rFonts w:ascii="Times New Roman" w:hAnsi="Times New Roman" w:cs="Times New Roman"/>
        </w:rPr>
        <w:t>the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end</w:t>
      </w:r>
      <w:proofErr w:type="spellEnd"/>
      <w:r w:rsidRPr="00076F81">
        <w:rPr>
          <w:rFonts w:ascii="Times New Roman" w:hAnsi="Times New Roman" w:cs="Times New Roman"/>
        </w:rPr>
        <w:t xml:space="preserve"> of 2022 </w:t>
      </w:r>
      <w:proofErr w:type="spellStart"/>
      <w:r w:rsidRPr="00076F81">
        <w:rPr>
          <w:rFonts w:ascii="Times New Roman" w:hAnsi="Times New Roman" w:cs="Times New Roman"/>
        </w:rPr>
        <w:t>was</w:t>
      </w:r>
      <w:proofErr w:type="spellEnd"/>
      <w:r w:rsidRPr="00076F81">
        <w:rPr>
          <w:rFonts w:ascii="Times New Roman" w:hAnsi="Times New Roman" w:cs="Times New Roman"/>
        </w:rPr>
        <w:t xml:space="preserve"> 4,823,677 lei (</w:t>
      </w:r>
      <w:r w:rsidR="009E73B3" w:rsidRPr="009E73B3">
        <w:rPr>
          <w:rFonts w:ascii="Times New Roman" w:hAnsi="Times New Roman" w:cs="Times New Roman"/>
        </w:rPr>
        <w:t xml:space="preserve">in </w:t>
      </w:r>
      <w:proofErr w:type="spellStart"/>
      <w:r w:rsidR="009E73B3" w:rsidRPr="009E73B3">
        <w:rPr>
          <w:rFonts w:ascii="Times New Roman" w:hAnsi="Times New Roman" w:cs="Times New Roman"/>
        </w:rPr>
        <w:t>the</w:t>
      </w:r>
      <w:proofErr w:type="spellEnd"/>
      <w:r w:rsidR="009E73B3" w:rsidRPr="009E73B3">
        <w:rPr>
          <w:rFonts w:ascii="Times New Roman" w:hAnsi="Times New Roman" w:cs="Times New Roman"/>
        </w:rPr>
        <w:t xml:space="preserve"> </w:t>
      </w:r>
      <w:proofErr w:type="spellStart"/>
      <w:r w:rsidR="009E73B3" w:rsidRPr="009E73B3">
        <w:rPr>
          <w:rFonts w:ascii="Times New Roman" w:hAnsi="Times New Roman" w:cs="Times New Roman"/>
        </w:rPr>
        <w:t>corresponding</w:t>
      </w:r>
      <w:proofErr w:type="spellEnd"/>
      <w:r w:rsidR="009E73B3" w:rsidRPr="009E73B3">
        <w:rPr>
          <w:rFonts w:ascii="Times New Roman" w:hAnsi="Times New Roman" w:cs="Times New Roman"/>
        </w:rPr>
        <w:t xml:space="preserve"> period of 2021, a profit </w:t>
      </w:r>
      <w:proofErr w:type="spellStart"/>
      <w:r w:rsidR="009E73B3" w:rsidRPr="009E73B3">
        <w:rPr>
          <w:rFonts w:ascii="Times New Roman" w:hAnsi="Times New Roman" w:cs="Times New Roman"/>
        </w:rPr>
        <w:t>was</w:t>
      </w:r>
      <w:proofErr w:type="spellEnd"/>
      <w:r w:rsidR="009E73B3" w:rsidRPr="009E73B3">
        <w:rPr>
          <w:rFonts w:ascii="Times New Roman" w:hAnsi="Times New Roman" w:cs="Times New Roman"/>
        </w:rPr>
        <w:t xml:space="preserve"> </w:t>
      </w:r>
      <w:proofErr w:type="spellStart"/>
      <w:r w:rsidR="009E73B3" w:rsidRPr="009E73B3">
        <w:rPr>
          <w:rFonts w:ascii="Times New Roman" w:hAnsi="Times New Roman" w:cs="Times New Roman"/>
        </w:rPr>
        <w:t>recorded</w:t>
      </w:r>
      <w:proofErr w:type="spellEnd"/>
      <w:r w:rsidR="009E73B3" w:rsidRPr="009E73B3">
        <w:rPr>
          <w:rFonts w:ascii="Times New Roman" w:hAnsi="Times New Roman" w:cs="Times New Roman"/>
        </w:rPr>
        <w:t xml:space="preserve"> in </w:t>
      </w:r>
      <w:proofErr w:type="spellStart"/>
      <w:r w:rsidR="009E73B3" w:rsidRPr="009E73B3">
        <w:rPr>
          <w:rFonts w:ascii="Times New Roman" w:hAnsi="Times New Roman" w:cs="Times New Roman"/>
        </w:rPr>
        <w:t>the</w:t>
      </w:r>
      <w:proofErr w:type="spellEnd"/>
      <w:r w:rsidR="009E73B3" w:rsidRPr="009E73B3">
        <w:rPr>
          <w:rFonts w:ascii="Times New Roman" w:hAnsi="Times New Roman" w:cs="Times New Roman"/>
        </w:rPr>
        <w:t xml:space="preserve"> </w:t>
      </w:r>
      <w:proofErr w:type="spellStart"/>
      <w:r w:rsidR="009E73B3" w:rsidRPr="009E73B3">
        <w:rPr>
          <w:rFonts w:ascii="Times New Roman" w:hAnsi="Times New Roman" w:cs="Times New Roman"/>
        </w:rPr>
        <w:t>amount</w:t>
      </w:r>
      <w:proofErr w:type="spellEnd"/>
      <w:r w:rsidR="009E73B3" w:rsidRPr="009E73B3">
        <w:rPr>
          <w:rFonts w:ascii="Times New Roman" w:hAnsi="Times New Roman" w:cs="Times New Roman"/>
        </w:rPr>
        <w:t xml:space="preserve"> of 9,715 lei)</w:t>
      </w:r>
      <w:r w:rsidRPr="00076F81">
        <w:rPr>
          <w:rFonts w:ascii="Times New Roman" w:hAnsi="Times New Roman" w:cs="Times New Roman"/>
        </w:rPr>
        <w:t>.</w:t>
      </w:r>
    </w:p>
    <w:p w14:paraId="67657B34" w14:textId="77777777" w:rsidR="00076F81" w:rsidRPr="00076F81" w:rsidRDefault="00076F81" w:rsidP="001D4DA1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From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the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financial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activity</w:t>
      </w:r>
      <w:proofErr w:type="spellEnd"/>
      <w:r w:rsidRPr="00076F81">
        <w:rPr>
          <w:rFonts w:ascii="Times New Roman" w:hAnsi="Times New Roman" w:cs="Times New Roman"/>
        </w:rPr>
        <w:t xml:space="preserve">, </w:t>
      </w:r>
      <w:proofErr w:type="spellStart"/>
      <w:r w:rsidRPr="00076F81">
        <w:rPr>
          <w:rFonts w:ascii="Times New Roman" w:hAnsi="Times New Roman" w:cs="Times New Roman"/>
        </w:rPr>
        <w:t>significantly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influenced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by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the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evolution</w:t>
      </w:r>
      <w:proofErr w:type="spellEnd"/>
      <w:r w:rsidRPr="00076F81">
        <w:rPr>
          <w:rFonts w:ascii="Times New Roman" w:hAnsi="Times New Roman" w:cs="Times New Roman"/>
        </w:rPr>
        <w:t xml:space="preserve"> of </w:t>
      </w:r>
      <w:proofErr w:type="spellStart"/>
      <w:r w:rsidRPr="00076F81">
        <w:rPr>
          <w:rFonts w:ascii="Times New Roman" w:hAnsi="Times New Roman" w:cs="Times New Roman"/>
        </w:rPr>
        <w:t>the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exchange</w:t>
      </w:r>
      <w:proofErr w:type="spellEnd"/>
      <w:r w:rsidRPr="00076F81">
        <w:rPr>
          <w:rFonts w:ascii="Times New Roman" w:hAnsi="Times New Roman" w:cs="Times New Roman"/>
        </w:rPr>
        <w:t xml:space="preserve"> rate, </w:t>
      </w:r>
      <w:proofErr w:type="spellStart"/>
      <w:r w:rsidRPr="00076F81">
        <w:rPr>
          <w:rFonts w:ascii="Times New Roman" w:hAnsi="Times New Roman" w:cs="Times New Roman"/>
        </w:rPr>
        <w:t>the</w:t>
      </w:r>
      <w:proofErr w:type="spellEnd"/>
      <w:r w:rsidRPr="00076F81">
        <w:rPr>
          <w:rFonts w:ascii="Times New Roman" w:hAnsi="Times New Roman" w:cs="Times New Roman"/>
        </w:rPr>
        <w:t xml:space="preserve"> company </w:t>
      </w:r>
      <w:proofErr w:type="spellStart"/>
      <w:r w:rsidRPr="00076F81">
        <w:rPr>
          <w:rFonts w:ascii="Times New Roman" w:hAnsi="Times New Roman" w:cs="Times New Roman"/>
        </w:rPr>
        <w:t>achieved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during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this</w:t>
      </w:r>
      <w:proofErr w:type="spellEnd"/>
      <w:r w:rsidRPr="00076F81">
        <w:rPr>
          <w:rFonts w:ascii="Times New Roman" w:hAnsi="Times New Roman" w:cs="Times New Roman"/>
        </w:rPr>
        <w:t xml:space="preserve"> period a profit in </w:t>
      </w:r>
      <w:proofErr w:type="spellStart"/>
      <w:r w:rsidRPr="00076F81">
        <w:rPr>
          <w:rFonts w:ascii="Times New Roman" w:hAnsi="Times New Roman" w:cs="Times New Roman"/>
        </w:rPr>
        <w:t>the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amount</w:t>
      </w:r>
      <w:proofErr w:type="spellEnd"/>
      <w:r w:rsidRPr="00076F81">
        <w:rPr>
          <w:rFonts w:ascii="Times New Roman" w:hAnsi="Times New Roman" w:cs="Times New Roman"/>
        </w:rPr>
        <w:t xml:space="preserve"> of 589,974 lei, </w:t>
      </w:r>
      <w:proofErr w:type="spellStart"/>
      <w:r w:rsidRPr="00076F81">
        <w:rPr>
          <w:rFonts w:ascii="Times New Roman" w:hAnsi="Times New Roman" w:cs="Times New Roman"/>
        </w:rPr>
        <w:t>higher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by</w:t>
      </w:r>
      <w:proofErr w:type="spellEnd"/>
      <w:r w:rsidRPr="00076F81">
        <w:rPr>
          <w:rFonts w:ascii="Times New Roman" w:hAnsi="Times New Roman" w:cs="Times New Roman"/>
        </w:rPr>
        <w:t xml:space="preserve"> 17.73% </w:t>
      </w:r>
      <w:proofErr w:type="spellStart"/>
      <w:r w:rsidRPr="00076F81">
        <w:rPr>
          <w:rFonts w:ascii="Times New Roman" w:hAnsi="Times New Roman" w:cs="Times New Roman"/>
        </w:rPr>
        <w:t>than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the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one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achieved</w:t>
      </w:r>
      <w:proofErr w:type="spellEnd"/>
      <w:r w:rsidRPr="00076F81">
        <w:rPr>
          <w:rFonts w:ascii="Times New Roman" w:hAnsi="Times New Roman" w:cs="Times New Roman"/>
        </w:rPr>
        <w:t xml:space="preserve"> in 2021 (501,124 lei).</w:t>
      </w:r>
    </w:p>
    <w:p w14:paraId="674A0E98" w14:textId="09D0A776" w:rsidR="00E52ECA" w:rsidRDefault="00076F81" w:rsidP="001D4DA1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076F81">
        <w:rPr>
          <w:rFonts w:ascii="Times New Roman" w:hAnsi="Times New Roman" w:cs="Times New Roman"/>
        </w:rPr>
        <w:t xml:space="preserve"> In </w:t>
      </w:r>
      <w:proofErr w:type="spellStart"/>
      <w:r w:rsidRPr="00076F81">
        <w:rPr>
          <w:rFonts w:ascii="Times New Roman" w:hAnsi="Times New Roman" w:cs="Times New Roman"/>
        </w:rPr>
        <w:t>the</w:t>
      </w:r>
      <w:proofErr w:type="spellEnd"/>
      <w:r w:rsidRPr="00076F81">
        <w:rPr>
          <w:rFonts w:ascii="Times New Roman" w:hAnsi="Times New Roman" w:cs="Times New Roman"/>
        </w:rPr>
        <w:t xml:space="preserve"> period 01.01-31.12.2022 </w:t>
      </w:r>
      <w:proofErr w:type="spellStart"/>
      <w:r w:rsidRPr="00076F81">
        <w:rPr>
          <w:rFonts w:ascii="Times New Roman" w:hAnsi="Times New Roman" w:cs="Times New Roman"/>
        </w:rPr>
        <w:t>the</w:t>
      </w:r>
      <w:proofErr w:type="spellEnd"/>
      <w:r w:rsidRPr="00076F81">
        <w:rPr>
          <w:rFonts w:ascii="Times New Roman" w:hAnsi="Times New Roman" w:cs="Times New Roman"/>
        </w:rPr>
        <w:t xml:space="preserve"> company </w:t>
      </w:r>
      <w:proofErr w:type="spellStart"/>
      <w:r w:rsidRPr="00076F81">
        <w:rPr>
          <w:rFonts w:ascii="Times New Roman" w:hAnsi="Times New Roman" w:cs="Times New Roman"/>
        </w:rPr>
        <w:t>Santierul</w:t>
      </w:r>
      <w:proofErr w:type="spellEnd"/>
      <w:r w:rsidRPr="00076F81">
        <w:rPr>
          <w:rFonts w:ascii="Times New Roman" w:hAnsi="Times New Roman" w:cs="Times New Roman"/>
        </w:rPr>
        <w:t xml:space="preserve"> Naval </w:t>
      </w:r>
      <w:proofErr w:type="spellStart"/>
      <w:r w:rsidRPr="00076F81">
        <w:rPr>
          <w:rFonts w:ascii="Times New Roman" w:hAnsi="Times New Roman" w:cs="Times New Roman"/>
        </w:rPr>
        <w:t>Orsova</w:t>
      </w:r>
      <w:proofErr w:type="spellEnd"/>
      <w:r w:rsidRPr="00076F81">
        <w:rPr>
          <w:rFonts w:ascii="Times New Roman" w:hAnsi="Times New Roman" w:cs="Times New Roman"/>
        </w:rPr>
        <w:t xml:space="preserve"> S.A. </w:t>
      </w:r>
      <w:proofErr w:type="spellStart"/>
      <w:r w:rsidRPr="00076F81">
        <w:rPr>
          <w:rFonts w:ascii="Times New Roman" w:hAnsi="Times New Roman" w:cs="Times New Roman"/>
        </w:rPr>
        <w:t>achieved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the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following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financial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results</w:t>
      </w:r>
      <w:proofErr w:type="spellEnd"/>
      <w:r w:rsidRPr="00076F81">
        <w:rPr>
          <w:rFonts w:ascii="Times New Roman" w:hAnsi="Times New Roman" w:cs="Times New Roman"/>
        </w:rPr>
        <w:t>:</w:t>
      </w:r>
    </w:p>
    <w:p w14:paraId="24B519C8" w14:textId="77777777" w:rsidR="006B5469" w:rsidRPr="00076F81" w:rsidRDefault="006B5469" w:rsidP="001D4DA1">
      <w:pPr>
        <w:spacing w:after="0"/>
        <w:ind w:left="1416" w:firstLine="708"/>
        <w:jc w:val="both"/>
        <w:rPr>
          <w:rFonts w:ascii="Times New Roman" w:hAnsi="Times New Roman" w:cs="Times New Roman"/>
          <w:lang w:val="en-GB"/>
        </w:rPr>
      </w:pPr>
    </w:p>
    <w:tbl>
      <w:tblPr>
        <w:tblStyle w:val="Tabelgril"/>
        <w:tblW w:w="0" w:type="auto"/>
        <w:jc w:val="right"/>
        <w:tblLook w:val="04A0" w:firstRow="1" w:lastRow="0" w:firstColumn="1" w:lastColumn="0" w:noHBand="0" w:noVBand="1"/>
      </w:tblPr>
      <w:tblGrid>
        <w:gridCol w:w="2693"/>
        <w:gridCol w:w="2268"/>
        <w:gridCol w:w="2268"/>
        <w:gridCol w:w="2126"/>
      </w:tblGrid>
      <w:tr w:rsidR="001942EB" w:rsidRPr="00076F81" w14:paraId="6183102D" w14:textId="77777777" w:rsidTr="001D4DA1">
        <w:trPr>
          <w:jc w:val="right"/>
        </w:trPr>
        <w:tc>
          <w:tcPr>
            <w:tcW w:w="2693" w:type="dxa"/>
          </w:tcPr>
          <w:p w14:paraId="6B4CCDEF" w14:textId="084BE458" w:rsidR="001942EB" w:rsidRPr="00076F81" w:rsidRDefault="001942EB" w:rsidP="004176A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76F81">
              <w:rPr>
                <w:rFonts w:ascii="Times New Roman" w:hAnsi="Times New Roman" w:cs="Times New Roman"/>
                <w:lang w:val="en-GB"/>
              </w:rPr>
              <w:t xml:space="preserve">Indicator </w:t>
            </w:r>
            <w:proofErr w:type="gramStart"/>
            <w:r w:rsidRPr="00076F81">
              <w:rPr>
                <w:rFonts w:ascii="Times New Roman" w:hAnsi="Times New Roman" w:cs="Times New Roman"/>
                <w:lang w:val="en-GB"/>
              </w:rPr>
              <w:t>( lei</w:t>
            </w:r>
            <w:proofErr w:type="gramEnd"/>
            <w:r w:rsidRPr="00076F81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268" w:type="dxa"/>
          </w:tcPr>
          <w:p w14:paraId="7C8541A2" w14:textId="62FB4D67" w:rsidR="001942EB" w:rsidRPr="00076F81" w:rsidRDefault="001942EB" w:rsidP="004176A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76F81">
              <w:rPr>
                <w:rFonts w:ascii="Times New Roman" w:hAnsi="Times New Roman" w:cs="Times New Roman"/>
                <w:lang w:val="en-GB"/>
              </w:rPr>
              <w:t>Cumulative achievements at 31.12.202</w:t>
            </w:r>
            <w:r w:rsidR="00076F81" w:rsidRPr="00076F81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2268" w:type="dxa"/>
          </w:tcPr>
          <w:p w14:paraId="1F33CEC7" w14:textId="5D63A138" w:rsidR="001942EB" w:rsidRPr="00076F81" w:rsidRDefault="001942EB" w:rsidP="004176A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76F81">
              <w:rPr>
                <w:rFonts w:ascii="Times New Roman" w:hAnsi="Times New Roman" w:cs="Times New Roman"/>
                <w:lang w:val="en-GB"/>
              </w:rPr>
              <w:t>Cumulative achievements at 31.12.202</w:t>
            </w:r>
            <w:r w:rsidR="00076F81" w:rsidRPr="00076F81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2126" w:type="dxa"/>
          </w:tcPr>
          <w:p w14:paraId="21906390" w14:textId="2AB69785" w:rsidR="001942EB" w:rsidRPr="00076F81" w:rsidRDefault="001942EB" w:rsidP="004176AE">
            <w:pPr>
              <w:rPr>
                <w:rFonts w:ascii="Times New Roman" w:hAnsi="Times New Roman" w:cs="Times New Roman"/>
                <w:lang w:val="en-GB"/>
              </w:rPr>
            </w:pPr>
            <w:r w:rsidRPr="00076F81">
              <w:rPr>
                <w:rFonts w:ascii="Times New Roman" w:hAnsi="Times New Roman" w:cs="Times New Roman"/>
                <w:lang w:val="en-GB"/>
              </w:rPr>
              <w:t>Evolution 202</w:t>
            </w:r>
            <w:r w:rsidR="00076F81" w:rsidRPr="00076F81">
              <w:rPr>
                <w:rFonts w:ascii="Times New Roman" w:hAnsi="Times New Roman" w:cs="Times New Roman"/>
                <w:lang w:val="en-GB"/>
              </w:rPr>
              <w:t>2</w:t>
            </w:r>
            <w:r w:rsidRPr="00076F81">
              <w:rPr>
                <w:rFonts w:ascii="Times New Roman" w:hAnsi="Times New Roman" w:cs="Times New Roman"/>
                <w:lang w:val="en-GB"/>
              </w:rPr>
              <w:t>/202</w:t>
            </w:r>
            <w:r w:rsidR="00076F81" w:rsidRPr="00076F81">
              <w:rPr>
                <w:rFonts w:ascii="Times New Roman" w:hAnsi="Times New Roman" w:cs="Times New Roman"/>
                <w:lang w:val="en-GB"/>
              </w:rPr>
              <w:t>1</w:t>
            </w:r>
          </w:p>
          <w:p w14:paraId="3B4858CA" w14:textId="77777777" w:rsidR="001942EB" w:rsidRPr="00076F81" w:rsidRDefault="001942EB" w:rsidP="004176A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76F81">
              <w:rPr>
                <w:rFonts w:ascii="Times New Roman" w:hAnsi="Times New Roman" w:cs="Times New Roman"/>
                <w:lang w:val="en-GB"/>
              </w:rPr>
              <w:t>%</w:t>
            </w:r>
          </w:p>
        </w:tc>
      </w:tr>
      <w:tr w:rsidR="00076F81" w:rsidRPr="00076F81" w14:paraId="033E2977" w14:textId="77777777" w:rsidTr="001D4DA1">
        <w:trPr>
          <w:jc w:val="right"/>
        </w:trPr>
        <w:tc>
          <w:tcPr>
            <w:tcW w:w="2693" w:type="dxa"/>
          </w:tcPr>
          <w:p w14:paraId="7C108388" w14:textId="4B93A485" w:rsidR="00076F81" w:rsidRPr="00076F81" w:rsidRDefault="00076F81" w:rsidP="00076F81">
            <w:pPr>
              <w:rPr>
                <w:rFonts w:ascii="Times New Roman" w:hAnsi="Times New Roman" w:cs="Times New Roman"/>
                <w:lang w:val="en-GB"/>
              </w:rPr>
            </w:pPr>
            <w:r w:rsidRPr="00076F81">
              <w:rPr>
                <w:rFonts w:ascii="Times New Roman" w:hAnsi="Times New Roman" w:cs="Times New Roman"/>
                <w:lang w:val="en-GB"/>
              </w:rPr>
              <w:t>Turnover</w:t>
            </w:r>
          </w:p>
        </w:tc>
        <w:tc>
          <w:tcPr>
            <w:tcW w:w="2268" w:type="dxa"/>
          </w:tcPr>
          <w:p w14:paraId="2092FBE8" w14:textId="16490726" w:rsidR="00076F81" w:rsidRPr="00076F81" w:rsidRDefault="00076F81" w:rsidP="00076F8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76F81">
              <w:rPr>
                <w:rFonts w:ascii="Times New Roman" w:hAnsi="Times New Roman" w:cs="Times New Roman"/>
                <w:lang w:val="en-GB"/>
              </w:rPr>
              <w:t>57.757.883</w:t>
            </w:r>
          </w:p>
        </w:tc>
        <w:tc>
          <w:tcPr>
            <w:tcW w:w="2268" w:type="dxa"/>
          </w:tcPr>
          <w:p w14:paraId="41D6C4BB" w14:textId="4F933CD3" w:rsidR="00076F81" w:rsidRPr="00076F81" w:rsidRDefault="00076F81" w:rsidP="00076F8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76F81">
              <w:rPr>
                <w:rFonts w:ascii="Times New Roman" w:hAnsi="Times New Roman" w:cs="Times New Roman"/>
                <w:lang w:val="en-GB"/>
              </w:rPr>
              <w:t>74.406.233</w:t>
            </w:r>
          </w:p>
        </w:tc>
        <w:tc>
          <w:tcPr>
            <w:tcW w:w="2126" w:type="dxa"/>
          </w:tcPr>
          <w:p w14:paraId="6745FE6A" w14:textId="09058488" w:rsidR="00076F81" w:rsidRPr="00076F81" w:rsidRDefault="00076F81" w:rsidP="00076F8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76F81">
              <w:rPr>
                <w:rFonts w:ascii="Times New Roman" w:hAnsi="Times New Roman" w:cs="Times New Roman"/>
                <w:lang w:val="en-GB"/>
              </w:rPr>
              <w:t>(22,37)</w:t>
            </w:r>
          </w:p>
        </w:tc>
      </w:tr>
      <w:tr w:rsidR="00076F81" w:rsidRPr="00076F81" w14:paraId="710C9762" w14:textId="77777777" w:rsidTr="001D4DA1">
        <w:trPr>
          <w:jc w:val="right"/>
        </w:trPr>
        <w:tc>
          <w:tcPr>
            <w:tcW w:w="2693" w:type="dxa"/>
          </w:tcPr>
          <w:p w14:paraId="02C95E80" w14:textId="363F1CDC" w:rsidR="00076F81" w:rsidRPr="00076F81" w:rsidRDefault="00076F81" w:rsidP="00076F81">
            <w:pPr>
              <w:rPr>
                <w:rFonts w:ascii="Times New Roman" w:hAnsi="Times New Roman" w:cs="Times New Roman"/>
                <w:lang w:val="en-GB"/>
              </w:rPr>
            </w:pPr>
            <w:r w:rsidRPr="00076F81">
              <w:rPr>
                <w:rFonts w:ascii="Times New Roman" w:hAnsi="Times New Roman" w:cs="Times New Roman"/>
                <w:lang w:val="en-GB"/>
              </w:rPr>
              <w:t>Total incomes</w:t>
            </w:r>
          </w:p>
        </w:tc>
        <w:tc>
          <w:tcPr>
            <w:tcW w:w="2268" w:type="dxa"/>
          </w:tcPr>
          <w:p w14:paraId="023B04AF" w14:textId="02DC98D0" w:rsidR="00076F81" w:rsidRPr="00076F81" w:rsidRDefault="00076F81" w:rsidP="00076F8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76F81">
              <w:rPr>
                <w:rFonts w:ascii="Times New Roman" w:hAnsi="Times New Roman" w:cs="Times New Roman"/>
                <w:lang w:val="en-GB"/>
              </w:rPr>
              <w:t>59.414.022</w:t>
            </w:r>
          </w:p>
        </w:tc>
        <w:tc>
          <w:tcPr>
            <w:tcW w:w="2268" w:type="dxa"/>
          </w:tcPr>
          <w:p w14:paraId="2D2F702F" w14:textId="7FA37664" w:rsidR="00076F81" w:rsidRPr="00076F81" w:rsidRDefault="00076F81" w:rsidP="00076F8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76F81">
              <w:rPr>
                <w:rFonts w:ascii="Times New Roman" w:hAnsi="Times New Roman" w:cs="Times New Roman"/>
                <w:lang w:val="en-GB"/>
              </w:rPr>
              <w:t>75.533.784</w:t>
            </w:r>
          </w:p>
        </w:tc>
        <w:tc>
          <w:tcPr>
            <w:tcW w:w="2126" w:type="dxa"/>
          </w:tcPr>
          <w:p w14:paraId="0FEF7949" w14:textId="0AF8876E" w:rsidR="00076F81" w:rsidRPr="00076F81" w:rsidRDefault="00076F81" w:rsidP="00076F8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76F81">
              <w:rPr>
                <w:rFonts w:ascii="Times New Roman" w:hAnsi="Times New Roman" w:cs="Times New Roman"/>
                <w:lang w:val="en-GB"/>
              </w:rPr>
              <w:t>(21,34)</w:t>
            </w:r>
          </w:p>
        </w:tc>
      </w:tr>
      <w:tr w:rsidR="00076F81" w:rsidRPr="00076F81" w14:paraId="330EB6E5" w14:textId="77777777" w:rsidTr="001D4DA1">
        <w:trPr>
          <w:jc w:val="right"/>
        </w:trPr>
        <w:tc>
          <w:tcPr>
            <w:tcW w:w="2693" w:type="dxa"/>
          </w:tcPr>
          <w:p w14:paraId="0B187318" w14:textId="4FD7DE25" w:rsidR="00076F81" w:rsidRPr="00076F81" w:rsidRDefault="00076F81" w:rsidP="00076F81">
            <w:pPr>
              <w:rPr>
                <w:rFonts w:ascii="Times New Roman" w:hAnsi="Times New Roman" w:cs="Times New Roman"/>
                <w:lang w:val="en-GB"/>
              </w:rPr>
            </w:pPr>
            <w:r w:rsidRPr="00076F81">
              <w:rPr>
                <w:rFonts w:ascii="Times New Roman" w:hAnsi="Times New Roman" w:cs="Times New Roman"/>
                <w:lang w:val="en-GB"/>
              </w:rPr>
              <w:t>Total expenses</w:t>
            </w:r>
          </w:p>
        </w:tc>
        <w:tc>
          <w:tcPr>
            <w:tcW w:w="2268" w:type="dxa"/>
          </w:tcPr>
          <w:p w14:paraId="44040B8D" w14:textId="1C844098" w:rsidR="00076F81" w:rsidRPr="00076F81" w:rsidRDefault="00076F81" w:rsidP="00076F8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76F81">
              <w:rPr>
                <w:rFonts w:ascii="Times New Roman" w:hAnsi="Times New Roman" w:cs="Times New Roman"/>
                <w:lang w:val="en-GB"/>
              </w:rPr>
              <w:t>63.647.725</w:t>
            </w:r>
          </w:p>
        </w:tc>
        <w:tc>
          <w:tcPr>
            <w:tcW w:w="2268" w:type="dxa"/>
          </w:tcPr>
          <w:p w14:paraId="6A3C0406" w14:textId="0379421D" w:rsidR="00076F81" w:rsidRPr="00076F81" w:rsidRDefault="00076F81" w:rsidP="00076F8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76F81">
              <w:rPr>
                <w:rFonts w:ascii="Times New Roman" w:hAnsi="Times New Roman" w:cs="Times New Roman"/>
                <w:lang w:val="en-GB"/>
              </w:rPr>
              <w:t>75.022.945</w:t>
            </w:r>
          </w:p>
        </w:tc>
        <w:tc>
          <w:tcPr>
            <w:tcW w:w="2126" w:type="dxa"/>
          </w:tcPr>
          <w:p w14:paraId="1B735849" w14:textId="76F26761" w:rsidR="00076F81" w:rsidRPr="00076F81" w:rsidRDefault="00076F81" w:rsidP="00076F8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76F81">
              <w:rPr>
                <w:rFonts w:ascii="Times New Roman" w:hAnsi="Times New Roman" w:cs="Times New Roman"/>
                <w:lang w:val="en-GB"/>
              </w:rPr>
              <w:t>(15, 16)</w:t>
            </w:r>
          </w:p>
        </w:tc>
      </w:tr>
      <w:tr w:rsidR="00076F81" w:rsidRPr="00076F81" w14:paraId="2A2B777E" w14:textId="77777777" w:rsidTr="001D4DA1">
        <w:trPr>
          <w:jc w:val="right"/>
        </w:trPr>
        <w:tc>
          <w:tcPr>
            <w:tcW w:w="2693" w:type="dxa"/>
          </w:tcPr>
          <w:p w14:paraId="568B48E1" w14:textId="044821A3" w:rsidR="00076F81" w:rsidRPr="00076F81" w:rsidRDefault="00076F81" w:rsidP="00076F81">
            <w:pPr>
              <w:rPr>
                <w:rFonts w:ascii="Times New Roman" w:hAnsi="Times New Roman" w:cs="Times New Roman"/>
                <w:lang w:val="en-GB"/>
              </w:rPr>
            </w:pPr>
            <w:r w:rsidRPr="00076F81">
              <w:rPr>
                <w:rFonts w:ascii="Times New Roman" w:hAnsi="Times New Roman" w:cs="Times New Roman"/>
                <w:lang w:val="en-GB"/>
              </w:rPr>
              <w:t xml:space="preserve">Gross profit </w:t>
            </w:r>
            <w:proofErr w:type="gramStart"/>
            <w:r w:rsidRPr="00076F81">
              <w:rPr>
                <w:rFonts w:ascii="Times New Roman" w:hAnsi="Times New Roman" w:cs="Times New Roman"/>
                <w:lang w:val="en-GB"/>
              </w:rPr>
              <w:t>/(</w:t>
            </w:r>
            <w:proofErr w:type="gramEnd"/>
            <w:r w:rsidRPr="00076F81">
              <w:rPr>
                <w:rFonts w:ascii="Times New Roman" w:hAnsi="Times New Roman" w:cs="Times New Roman"/>
                <w:lang w:val="en-GB"/>
              </w:rPr>
              <w:t>Gross loss)</w:t>
            </w:r>
          </w:p>
        </w:tc>
        <w:tc>
          <w:tcPr>
            <w:tcW w:w="2268" w:type="dxa"/>
          </w:tcPr>
          <w:p w14:paraId="3877C9D6" w14:textId="3B264394" w:rsidR="00076F81" w:rsidRPr="00076F81" w:rsidRDefault="00076F81" w:rsidP="00076F8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76F81">
              <w:rPr>
                <w:rFonts w:ascii="Times New Roman" w:hAnsi="Times New Roman" w:cs="Times New Roman"/>
                <w:lang w:val="en-GB"/>
              </w:rPr>
              <w:t>(4.233.703)</w:t>
            </w:r>
          </w:p>
        </w:tc>
        <w:tc>
          <w:tcPr>
            <w:tcW w:w="2268" w:type="dxa"/>
          </w:tcPr>
          <w:p w14:paraId="6686F85F" w14:textId="55E52370" w:rsidR="00076F81" w:rsidRPr="00076F81" w:rsidRDefault="00076F81" w:rsidP="00076F8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76F81">
              <w:rPr>
                <w:rFonts w:ascii="Times New Roman" w:hAnsi="Times New Roman" w:cs="Times New Roman"/>
                <w:lang w:val="en-GB"/>
              </w:rPr>
              <w:t>510.839</w:t>
            </w:r>
          </w:p>
        </w:tc>
        <w:tc>
          <w:tcPr>
            <w:tcW w:w="2126" w:type="dxa"/>
          </w:tcPr>
          <w:p w14:paraId="62F34859" w14:textId="1681E142" w:rsidR="00076F81" w:rsidRPr="00076F81" w:rsidRDefault="00076F81" w:rsidP="00076F8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76F81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  <w:tr w:rsidR="00076F81" w:rsidRPr="00076F81" w14:paraId="0D1E24A2" w14:textId="77777777" w:rsidTr="001D4DA1">
        <w:trPr>
          <w:jc w:val="right"/>
        </w:trPr>
        <w:tc>
          <w:tcPr>
            <w:tcW w:w="2693" w:type="dxa"/>
          </w:tcPr>
          <w:p w14:paraId="6093EB99" w14:textId="5E3F1F1D" w:rsidR="00076F81" w:rsidRPr="00076F81" w:rsidRDefault="00076F81" w:rsidP="00076F81">
            <w:pPr>
              <w:rPr>
                <w:rFonts w:ascii="Times New Roman" w:hAnsi="Times New Roman" w:cs="Times New Roman"/>
                <w:lang w:val="en-GB"/>
              </w:rPr>
            </w:pPr>
            <w:r w:rsidRPr="00076F81">
              <w:rPr>
                <w:rFonts w:ascii="Times New Roman" w:hAnsi="Times New Roman" w:cs="Times New Roman"/>
                <w:lang w:val="en-GB"/>
              </w:rPr>
              <w:t xml:space="preserve">Net profit </w:t>
            </w:r>
            <w:proofErr w:type="gramStart"/>
            <w:r w:rsidRPr="00076F81">
              <w:rPr>
                <w:rFonts w:ascii="Times New Roman" w:hAnsi="Times New Roman" w:cs="Times New Roman"/>
                <w:lang w:val="en-GB"/>
              </w:rPr>
              <w:t>/(</w:t>
            </w:r>
            <w:proofErr w:type="gramEnd"/>
            <w:r w:rsidRPr="00076F81">
              <w:rPr>
                <w:rFonts w:ascii="Times New Roman" w:hAnsi="Times New Roman" w:cs="Times New Roman"/>
                <w:lang w:val="en-GB"/>
              </w:rPr>
              <w:t>Net loss)</w:t>
            </w:r>
          </w:p>
        </w:tc>
        <w:tc>
          <w:tcPr>
            <w:tcW w:w="2268" w:type="dxa"/>
          </w:tcPr>
          <w:p w14:paraId="25C229B8" w14:textId="3AF91622" w:rsidR="00076F81" w:rsidRPr="00076F81" w:rsidRDefault="00076F81" w:rsidP="00076F8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76F81">
              <w:rPr>
                <w:rFonts w:ascii="Times New Roman" w:hAnsi="Times New Roman" w:cs="Times New Roman"/>
                <w:lang w:val="en-GB"/>
              </w:rPr>
              <w:t>(4.215.117)</w:t>
            </w:r>
          </w:p>
        </w:tc>
        <w:tc>
          <w:tcPr>
            <w:tcW w:w="2268" w:type="dxa"/>
          </w:tcPr>
          <w:p w14:paraId="24C74938" w14:textId="34FC9481" w:rsidR="00076F81" w:rsidRPr="00076F81" w:rsidRDefault="00076F81" w:rsidP="00076F8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76F81">
              <w:rPr>
                <w:rFonts w:ascii="Times New Roman" w:hAnsi="Times New Roman" w:cs="Times New Roman"/>
                <w:lang w:val="en-GB"/>
              </w:rPr>
              <w:t>(153.870)</w:t>
            </w:r>
          </w:p>
        </w:tc>
        <w:tc>
          <w:tcPr>
            <w:tcW w:w="2126" w:type="dxa"/>
          </w:tcPr>
          <w:p w14:paraId="0C50A6DD" w14:textId="3907C5AE" w:rsidR="00076F81" w:rsidRPr="00076F81" w:rsidRDefault="00076F81" w:rsidP="00076F8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076F81">
              <w:rPr>
                <w:rFonts w:ascii="Times New Roman" w:hAnsi="Times New Roman" w:cs="Times New Roman"/>
                <w:lang w:val="en-GB"/>
              </w:rPr>
              <w:t>-</w:t>
            </w:r>
          </w:p>
        </w:tc>
      </w:tr>
    </w:tbl>
    <w:p w14:paraId="5518F8A2" w14:textId="77777777" w:rsidR="001942EB" w:rsidRPr="00076F81" w:rsidRDefault="001942EB" w:rsidP="001942EB">
      <w:pPr>
        <w:spacing w:after="0"/>
        <w:ind w:left="1416" w:firstLine="708"/>
        <w:rPr>
          <w:rFonts w:ascii="Times New Roman" w:hAnsi="Times New Roman" w:cs="Times New Roman"/>
          <w:lang w:val="en-GB"/>
        </w:rPr>
      </w:pPr>
    </w:p>
    <w:p w14:paraId="34E280F3" w14:textId="19FB3239" w:rsidR="009164E0" w:rsidRDefault="00076F81" w:rsidP="009164E0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  <w:lang w:val="en"/>
        </w:rPr>
      </w:pPr>
      <w:r w:rsidRPr="00076F81">
        <w:rPr>
          <w:rFonts w:ascii="Times New Roman" w:hAnsi="Times New Roman" w:cs="Times New Roman"/>
        </w:rPr>
        <w:t xml:space="preserve">The </w:t>
      </w:r>
      <w:proofErr w:type="spellStart"/>
      <w:r w:rsidRPr="00076F81">
        <w:rPr>
          <w:rFonts w:ascii="Times New Roman" w:hAnsi="Times New Roman" w:cs="Times New Roman"/>
        </w:rPr>
        <w:t>preliminary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financial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results</w:t>
      </w:r>
      <w:proofErr w:type="spellEnd"/>
      <w:r w:rsidRPr="00076F81">
        <w:rPr>
          <w:rFonts w:ascii="Times New Roman" w:hAnsi="Times New Roman" w:cs="Times New Roman"/>
        </w:rPr>
        <w:t xml:space="preserve"> on 31.12.2022 </w:t>
      </w:r>
      <w:proofErr w:type="spellStart"/>
      <w:r w:rsidRPr="00076F81">
        <w:rPr>
          <w:rFonts w:ascii="Times New Roman" w:hAnsi="Times New Roman" w:cs="Times New Roman"/>
        </w:rPr>
        <w:t>can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be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consulted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by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proofErr w:type="spellStart"/>
      <w:r w:rsidRPr="00076F81">
        <w:rPr>
          <w:rFonts w:ascii="Times New Roman" w:hAnsi="Times New Roman" w:cs="Times New Roman"/>
        </w:rPr>
        <w:t>accessing</w:t>
      </w:r>
      <w:proofErr w:type="spellEnd"/>
      <w:r w:rsidRPr="00076F81">
        <w:rPr>
          <w:rFonts w:ascii="Times New Roman" w:hAnsi="Times New Roman" w:cs="Times New Roman"/>
        </w:rPr>
        <w:t xml:space="preserve"> </w:t>
      </w:r>
      <w:r w:rsidR="009164E0" w:rsidRPr="00901EC3">
        <w:rPr>
          <w:rFonts w:ascii="Times New Roman" w:hAnsi="Times New Roman" w:cs="Times New Roman"/>
          <w:sz w:val="20"/>
          <w:szCs w:val="20"/>
          <w:lang w:val="en"/>
        </w:rPr>
        <w:t xml:space="preserve">company's website: </w:t>
      </w:r>
      <w:hyperlink r:id="rId6" w:history="1">
        <w:r w:rsidR="009164E0" w:rsidRPr="00901EC3">
          <w:rPr>
            <w:rStyle w:val="Hyperlink"/>
            <w:rFonts w:ascii="Times New Roman" w:hAnsi="Times New Roman" w:cs="Times New Roman"/>
            <w:color w:val="auto"/>
            <w:sz w:val="20"/>
            <w:szCs w:val="20"/>
            <w:lang w:val="en"/>
          </w:rPr>
          <w:t>www.snorsova.ro</w:t>
        </w:r>
      </w:hyperlink>
      <w:r w:rsidR="009164E0" w:rsidRPr="00901EC3">
        <w:rPr>
          <w:rFonts w:ascii="Times New Roman" w:hAnsi="Times New Roman" w:cs="Times New Roman"/>
          <w:sz w:val="20"/>
          <w:szCs w:val="20"/>
          <w:lang w:val="en"/>
        </w:rPr>
        <w:t>.</w:t>
      </w:r>
    </w:p>
    <w:p w14:paraId="53B2C6C7" w14:textId="7079C503" w:rsidR="00901EC3" w:rsidRPr="00076F81" w:rsidRDefault="00901EC3" w:rsidP="009164E0">
      <w:pPr>
        <w:spacing w:after="0"/>
        <w:ind w:left="1416" w:firstLine="708"/>
        <w:jc w:val="both"/>
        <w:rPr>
          <w:rFonts w:ascii="Times New Roman" w:hAnsi="Times New Roman" w:cs="Times New Roman"/>
          <w:lang w:val="en-GB"/>
        </w:rPr>
      </w:pPr>
    </w:p>
    <w:p w14:paraId="674D6BC8" w14:textId="77777777" w:rsidR="00D270EC" w:rsidRPr="00076F81" w:rsidRDefault="00D270EC" w:rsidP="00D270EC">
      <w:pPr>
        <w:spacing w:after="0"/>
        <w:ind w:firstLine="708"/>
        <w:jc w:val="center"/>
        <w:rPr>
          <w:rFonts w:ascii="Times New Roman" w:hAnsi="Times New Roman" w:cs="Times New Roman"/>
          <w:lang w:val="en-GB"/>
        </w:rPr>
      </w:pPr>
      <w:r w:rsidRPr="00076F81">
        <w:rPr>
          <w:rFonts w:ascii="Times New Roman" w:hAnsi="Times New Roman" w:cs="Times New Roman"/>
          <w:lang w:val="en-GB"/>
        </w:rPr>
        <w:t>President of the Board of Directors</w:t>
      </w:r>
      <w:r w:rsidRPr="00076F81">
        <w:rPr>
          <w:rFonts w:ascii="Times New Roman" w:hAnsi="Times New Roman" w:cs="Times New Roman"/>
          <w:lang w:val="en-GB"/>
        </w:rPr>
        <w:tab/>
      </w:r>
      <w:r w:rsidRPr="00076F81">
        <w:rPr>
          <w:rFonts w:ascii="Times New Roman" w:hAnsi="Times New Roman" w:cs="Times New Roman"/>
          <w:lang w:val="en-GB"/>
        </w:rPr>
        <w:tab/>
      </w:r>
      <w:r w:rsidRPr="00076F81">
        <w:rPr>
          <w:rFonts w:ascii="Times New Roman" w:hAnsi="Times New Roman" w:cs="Times New Roman"/>
          <w:lang w:val="en-GB"/>
        </w:rPr>
        <w:tab/>
      </w:r>
      <w:r w:rsidRPr="00076F81">
        <w:rPr>
          <w:rFonts w:ascii="Times New Roman" w:hAnsi="Times New Roman" w:cs="Times New Roman"/>
          <w:lang w:val="en-GB"/>
        </w:rPr>
        <w:tab/>
      </w:r>
      <w:r w:rsidRPr="00076F81">
        <w:rPr>
          <w:rFonts w:ascii="Times New Roman" w:hAnsi="Times New Roman" w:cs="Times New Roman"/>
          <w:lang w:val="en-GB"/>
        </w:rPr>
        <w:tab/>
        <w:t>Economical Manager</w:t>
      </w:r>
    </w:p>
    <w:p w14:paraId="202CC414" w14:textId="76829283" w:rsidR="00D270EC" w:rsidRPr="00076F81" w:rsidRDefault="006B5469" w:rsidP="006B5469">
      <w:pPr>
        <w:spacing w:after="0"/>
        <w:ind w:left="708" w:firstLine="708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</w:t>
      </w:r>
      <w:r w:rsidR="001942EB" w:rsidRPr="00076F81">
        <w:rPr>
          <w:rFonts w:ascii="Times New Roman" w:hAnsi="Times New Roman" w:cs="Times New Roman"/>
          <w:lang w:val="en-GB"/>
        </w:rPr>
        <w:t xml:space="preserve">Radu </w:t>
      </w:r>
      <w:proofErr w:type="spellStart"/>
      <w:r w:rsidR="001942EB" w:rsidRPr="00076F81">
        <w:rPr>
          <w:rFonts w:ascii="Times New Roman" w:hAnsi="Times New Roman" w:cs="Times New Roman"/>
          <w:lang w:val="en-GB"/>
        </w:rPr>
        <w:t>Claudiu</w:t>
      </w:r>
      <w:proofErr w:type="spellEnd"/>
      <w:r w:rsidR="001942EB" w:rsidRPr="00076F81">
        <w:rPr>
          <w:rFonts w:ascii="Times New Roman" w:hAnsi="Times New Roman" w:cs="Times New Roman"/>
          <w:lang w:val="en-GB"/>
        </w:rPr>
        <w:t xml:space="preserve"> Rosca</w:t>
      </w:r>
      <w:r w:rsidR="00D270EC" w:rsidRPr="00076F81">
        <w:rPr>
          <w:rFonts w:ascii="Times New Roman" w:hAnsi="Times New Roman" w:cs="Times New Roman"/>
          <w:lang w:val="en-GB"/>
        </w:rPr>
        <w:tab/>
      </w:r>
      <w:r w:rsidR="00D270EC" w:rsidRPr="00076F81">
        <w:rPr>
          <w:rFonts w:ascii="Times New Roman" w:hAnsi="Times New Roman" w:cs="Times New Roman"/>
          <w:lang w:val="en-GB"/>
        </w:rPr>
        <w:tab/>
      </w:r>
      <w:r w:rsidR="00D270EC" w:rsidRPr="00076F81">
        <w:rPr>
          <w:rFonts w:ascii="Times New Roman" w:hAnsi="Times New Roman" w:cs="Times New Roman"/>
          <w:lang w:val="en-GB"/>
        </w:rPr>
        <w:tab/>
      </w:r>
      <w:r w:rsidR="00D270EC" w:rsidRPr="00076F81">
        <w:rPr>
          <w:rFonts w:ascii="Times New Roman" w:hAnsi="Times New Roman" w:cs="Times New Roman"/>
          <w:lang w:val="en-GB"/>
        </w:rPr>
        <w:tab/>
      </w:r>
      <w:r w:rsidR="00D270EC" w:rsidRPr="00076F81"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 xml:space="preserve">     </w:t>
      </w:r>
      <w:proofErr w:type="spellStart"/>
      <w:proofErr w:type="gramStart"/>
      <w:r w:rsidR="00D270EC" w:rsidRPr="00076F81">
        <w:rPr>
          <w:rFonts w:ascii="Times New Roman" w:hAnsi="Times New Roman" w:cs="Times New Roman"/>
          <w:lang w:val="en-GB"/>
        </w:rPr>
        <w:t>Ec.Marilena</w:t>
      </w:r>
      <w:proofErr w:type="spellEnd"/>
      <w:proofErr w:type="gramEnd"/>
      <w:r w:rsidR="00D270EC" w:rsidRPr="00076F81">
        <w:rPr>
          <w:rFonts w:ascii="Times New Roman" w:hAnsi="Times New Roman" w:cs="Times New Roman"/>
          <w:lang w:val="en-GB"/>
        </w:rPr>
        <w:t xml:space="preserve"> Visescu</w:t>
      </w:r>
    </w:p>
    <w:p w14:paraId="6F2F9C0C" w14:textId="77777777" w:rsidR="00D270EC" w:rsidRDefault="00D270EC" w:rsidP="001B71DF">
      <w:pPr>
        <w:spacing w:after="0"/>
        <w:ind w:left="1416"/>
        <w:jc w:val="right"/>
        <w:rPr>
          <w:rFonts w:ascii="Times New Roman" w:hAnsi="Times New Roman" w:cs="Times New Roman"/>
          <w:b/>
          <w:bCs/>
          <w:lang w:val="en-GB"/>
        </w:rPr>
      </w:pPr>
    </w:p>
    <w:sectPr w:rsidR="00D270EC" w:rsidSect="00B12C45">
      <w:headerReference w:type="default" r:id="rId7"/>
      <w:pgSz w:w="11906" w:h="16838"/>
      <w:pgMar w:top="993" w:right="566" w:bottom="1440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4C801" w14:textId="77777777" w:rsidR="002361D8" w:rsidRDefault="002361D8" w:rsidP="005F2D2C">
      <w:pPr>
        <w:spacing w:after="0" w:line="240" w:lineRule="auto"/>
      </w:pPr>
      <w:r>
        <w:separator/>
      </w:r>
    </w:p>
  </w:endnote>
  <w:endnote w:type="continuationSeparator" w:id="0">
    <w:p w14:paraId="4AEB39F6" w14:textId="77777777" w:rsidR="002361D8" w:rsidRDefault="002361D8" w:rsidP="005F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73A6F" w14:textId="77777777" w:rsidR="002361D8" w:rsidRDefault="002361D8" w:rsidP="005F2D2C">
      <w:pPr>
        <w:spacing w:after="0" w:line="240" w:lineRule="auto"/>
      </w:pPr>
      <w:r>
        <w:separator/>
      </w:r>
    </w:p>
  </w:footnote>
  <w:footnote w:type="continuationSeparator" w:id="0">
    <w:p w14:paraId="22DFD224" w14:textId="77777777" w:rsidR="002361D8" w:rsidRDefault="002361D8" w:rsidP="005F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2550" w14:textId="1EF7BD07" w:rsidR="005F2D2C" w:rsidRDefault="005F2D2C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5A03AA" wp14:editId="6655660F">
              <wp:simplePos x="0" y="0"/>
              <wp:positionH relativeFrom="column">
                <wp:posOffset>1494458</wp:posOffset>
              </wp:positionH>
              <wp:positionV relativeFrom="paragraph">
                <wp:posOffset>152703</wp:posOffset>
              </wp:positionV>
              <wp:extent cx="3339548" cy="128016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9548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BDC1B" w14:textId="77777777" w:rsidR="005F2D2C" w:rsidRPr="00007825" w:rsidRDefault="005F2D2C" w:rsidP="005F2D2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007825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ŞANTIERUL NAVAL ORŞOVA S.A.</w:t>
                          </w:r>
                        </w:p>
                        <w:p w14:paraId="1D07F2FE" w14:textId="77777777" w:rsidR="005F2D2C" w:rsidRPr="00007825" w:rsidRDefault="005F2D2C" w:rsidP="005F2D2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007825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Nr. RC J25/150/1991 CIF: RO 1614734</w:t>
                          </w:r>
                        </w:p>
                        <w:p w14:paraId="5501C56D" w14:textId="77777777" w:rsidR="005F2D2C" w:rsidRPr="00007825" w:rsidRDefault="005F2D2C" w:rsidP="005F2D2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lang w:val="fr-FR"/>
                            </w:rPr>
                          </w:pPr>
                          <w:r w:rsidRPr="00007825">
                            <w:rPr>
                              <w:rFonts w:ascii="Arial" w:hAnsi="Arial" w:cs="Arial"/>
                              <w:b/>
                              <w:sz w:val="16"/>
                              <w:lang w:val="fr-FR"/>
                            </w:rPr>
                            <w:t xml:space="preserve">Capital </w:t>
                          </w:r>
                          <w:proofErr w:type="gramStart"/>
                          <w:r w:rsidRPr="00007825">
                            <w:rPr>
                              <w:rFonts w:ascii="Arial" w:hAnsi="Arial" w:cs="Arial"/>
                              <w:b/>
                              <w:sz w:val="16"/>
                              <w:lang w:val="fr-FR"/>
                            </w:rPr>
                            <w:t>social:</w:t>
                          </w:r>
                          <w:proofErr w:type="gramEnd"/>
                          <w:r w:rsidRPr="00007825">
                            <w:rPr>
                              <w:rFonts w:ascii="Arial" w:hAnsi="Arial" w:cs="Arial"/>
                              <w:b/>
                              <w:sz w:val="16"/>
                              <w:lang w:val="fr-FR"/>
                            </w:rPr>
                            <w:t xml:space="preserve">   - </w:t>
                          </w:r>
                          <w:proofErr w:type="spellStart"/>
                          <w:r w:rsidRPr="00007825">
                            <w:rPr>
                              <w:rFonts w:ascii="Arial" w:hAnsi="Arial" w:cs="Arial"/>
                              <w:b/>
                              <w:sz w:val="16"/>
                              <w:lang w:val="fr-FR"/>
                            </w:rPr>
                            <w:t>subscris</w:t>
                          </w:r>
                          <w:proofErr w:type="spellEnd"/>
                          <w:r w:rsidRPr="00007825">
                            <w:rPr>
                              <w:rFonts w:ascii="Arial" w:hAnsi="Arial" w:cs="Arial"/>
                              <w:b/>
                              <w:sz w:val="16"/>
                              <w:lang w:val="fr-FR"/>
                            </w:rPr>
                            <w:t xml:space="preserve">   28.557.297,5 lei</w:t>
                          </w:r>
                        </w:p>
                        <w:p w14:paraId="3FFFC78E" w14:textId="77777777" w:rsidR="005F2D2C" w:rsidRPr="00007825" w:rsidRDefault="005F2D2C" w:rsidP="005F2D2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lang w:val="fr-FR"/>
                            </w:rPr>
                          </w:pPr>
                          <w:r w:rsidRPr="00007825">
                            <w:rPr>
                              <w:rFonts w:ascii="Arial" w:hAnsi="Arial" w:cs="Arial"/>
                              <w:b/>
                              <w:sz w:val="16"/>
                              <w:lang w:val="fr-FR"/>
                            </w:rPr>
                            <w:t xml:space="preserve">                          - </w:t>
                          </w:r>
                          <w:proofErr w:type="spellStart"/>
                          <w:r w:rsidRPr="00007825">
                            <w:rPr>
                              <w:rFonts w:ascii="Arial" w:hAnsi="Arial" w:cs="Arial"/>
                              <w:b/>
                              <w:sz w:val="16"/>
                              <w:lang w:val="fr-FR"/>
                            </w:rPr>
                            <w:t>varsat</w:t>
                          </w:r>
                          <w:proofErr w:type="spellEnd"/>
                          <w:r w:rsidRPr="00007825">
                            <w:rPr>
                              <w:rFonts w:ascii="Arial" w:hAnsi="Arial" w:cs="Arial"/>
                              <w:b/>
                              <w:sz w:val="16"/>
                              <w:lang w:val="fr-FR"/>
                            </w:rPr>
                            <w:t xml:space="preserve">       28.557.297,5 lei</w:t>
                          </w:r>
                        </w:p>
                        <w:p w14:paraId="52976E13" w14:textId="77777777" w:rsidR="005F2D2C" w:rsidRPr="00007825" w:rsidRDefault="005F2D2C" w:rsidP="005F2D2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007825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Str. Tufări, nr. 4, Orşova, 225200, Mehedinţi</w:t>
                          </w:r>
                        </w:p>
                        <w:p w14:paraId="1666A06D" w14:textId="77777777" w:rsidR="005F2D2C" w:rsidRPr="00007825" w:rsidRDefault="005F2D2C" w:rsidP="005F2D2C">
                          <w:pPr>
                            <w:pStyle w:val="Titlu7"/>
                            <w:rPr>
                              <w:bCs w:val="0"/>
                              <w:sz w:val="16"/>
                            </w:rPr>
                          </w:pPr>
                          <w:r w:rsidRPr="00007825">
                            <w:rPr>
                              <w:bCs w:val="0"/>
                              <w:sz w:val="16"/>
                            </w:rPr>
                            <w:t>Tel.: 0252/362.399; 0252/361.885; Fax: 0252/360.648</w:t>
                          </w:r>
                        </w:p>
                        <w:p w14:paraId="7A25410C" w14:textId="77777777" w:rsidR="005F2D2C" w:rsidRPr="00007825" w:rsidRDefault="005F2D2C" w:rsidP="005F2D2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proofErr w:type="gramStart"/>
                          <w:r w:rsidRPr="00007825">
                            <w:rPr>
                              <w:rFonts w:ascii="Arial" w:hAnsi="Arial" w:cs="Arial"/>
                              <w:b/>
                              <w:sz w:val="16"/>
                              <w:lang w:val="fr-FR"/>
                            </w:rPr>
                            <w:t>E-mail:</w:t>
                          </w:r>
                          <w:proofErr w:type="gramEnd"/>
                          <w:r w:rsidRPr="00007825">
                            <w:rPr>
                              <w:rFonts w:ascii="Arial" w:hAnsi="Arial" w:cs="Arial"/>
                              <w:b/>
                              <w:sz w:val="16"/>
                              <w:lang w:val="fr-FR"/>
                            </w:rPr>
                            <w:t xml:space="preserve"> </w:t>
                          </w:r>
                          <w:hyperlink r:id="rId1" w:history="1">
                            <w:r w:rsidRPr="00007825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  <w:lang w:val="fr-FR"/>
                              </w:rPr>
                              <w:t>mircea.sperdea@snorsova.ro</w:t>
                            </w:r>
                          </w:hyperlink>
                          <w:r w:rsidRPr="00007825">
                            <w:rPr>
                              <w:rFonts w:ascii="Arial" w:hAnsi="Arial"/>
                              <w:b/>
                              <w:sz w:val="16"/>
                            </w:rPr>
                            <w:t>;</w:t>
                          </w:r>
                          <w:r w:rsidRPr="00007825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Pr="00007825">
                              <w:rPr>
                                <w:rFonts w:ascii="Arial" w:hAnsi="Arial" w:cs="Arial"/>
                                <w:b/>
                                <w:sz w:val="16"/>
                                <w:lang w:val="en-GB"/>
                              </w:rPr>
                              <w:t>marketing@snorsova.ro</w:t>
                            </w:r>
                          </w:hyperlink>
                        </w:p>
                        <w:p w14:paraId="023D6632" w14:textId="77777777" w:rsidR="005F2D2C" w:rsidRPr="00007825" w:rsidRDefault="005F2D2C" w:rsidP="005F2D2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lang w:val="en-GB"/>
                            </w:rPr>
                          </w:pPr>
                          <w:proofErr w:type="spellStart"/>
                          <w:r w:rsidRPr="00007825">
                            <w:rPr>
                              <w:rFonts w:ascii="Arial" w:hAnsi="Arial" w:cs="Arial"/>
                              <w:b/>
                              <w:sz w:val="16"/>
                              <w:lang w:val="en-GB"/>
                            </w:rPr>
                            <w:t>Codul</w:t>
                          </w:r>
                          <w:proofErr w:type="spellEnd"/>
                          <w:r w:rsidRPr="00007825">
                            <w:rPr>
                              <w:rFonts w:ascii="Arial" w:hAnsi="Arial" w:cs="Arial"/>
                              <w:b/>
                              <w:sz w:val="16"/>
                              <w:lang w:val="en-GB"/>
                            </w:rPr>
                            <w:t xml:space="preserve"> LEI (Legal Entity Identifier): 254900UXAJ8TPIKLXG79</w:t>
                          </w:r>
                        </w:p>
                        <w:p w14:paraId="088630F5" w14:textId="77777777" w:rsidR="005F2D2C" w:rsidRPr="00007825" w:rsidRDefault="005F2D2C" w:rsidP="005F2D2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lang w:val="en-GB"/>
                            </w:rPr>
                          </w:pPr>
                          <w:r w:rsidRPr="00007825">
                            <w:rPr>
                              <w:rFonts w:ascii="Arial" w:hAnsi="Arial" w:cs="Arial"/>
                              <w:b/>
                              <w:sz w:val="16"/>
                              <w:lang w:val="en-GB"/>
                            </w:rPr>
                            <w:t xml:space="preserve">Cod IBAN: RO96RNCB0181022634120001- B.C.R. </w:t>
                          </w:r>
                          <w:proofErr w:type="spellStart"/>
                          <w:r w:rsidRPr="00007825">
                            <w:rPr>
                              <w:rFonts w:ascii="Arial" w:hAnsi="Arial" w:cs="Arial"/>
                              <w:b/>
                              <w:sz w:val="16"/>
                              <w:lang w:val="en-GB"/>
                            </w:rPr>
                            <w:t>Orşova</w:t>
                          </w:r>
                          <w:proofErr w:type="spellEnd"/>
                        </w:p>
                        <w:p w14:paraId="1F10E19A" w14:textId="77777777" w:rsidR="005F2D2C" w:rsidRPr="00007825" w:rsidRDefault="005F2D2C" w:rsidP="005F2D2C">
                          <w:pPr>
                            <w:pStyle w:val="Titlu1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007825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 xml:space="preserve">Cod IBAN: RO59BRDE260SV03176142600- B.R.D. </w:t>
                          </w:r>
                          <w:proofErr w:type="spellStart"/>
                          <w:r w:rsidRPr="00007825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Orşova</w:t>
                          </w:r>
                          <w:proofErr w:type="spellEnd"/>
                        </w:p>
                        <w:p w14:paraId="65AB9D10" w14:textId="77777777" w:rsidR="005F2D2C" w:rsidRPr="006E6EB4" w:rsidRDefault="005F2D2C" w:rsidP="005F2D2C">
                          <w:pPr>
                            <w:spacing w:after="0" w:line="240" w:lineRule="auto"/>
                            <w:rPr>
                              <w:rFonts w:eastAsia="Arial Unicode MS"/>
                              <w:lang w:val="en-GB"/>
                            </w:rPr>
                          </w:pPr>
                        </w:p>
                        <w:p w14:paraId="03B54E63" w14:textId="77777777" w:rsidR="005F2D2C" w:rsidRDefault="005F2D2C" w:rsidP="005F2D2C">
                          <w:pPr>
                            <w:pStyle w:val="Antet"/>
                            <w:jc w:val="center"/>
                            <w:rPr>
                              <w:sz w:val="16"/>
                            </w:rPr>
                          </w:pPr>
                        </w:p>
                        <w:p w14:paraId="5D8CE668" w14:textId="77777777" w:rsidR="005F2D2C" w:rsidRDefault="005F2D2C" w:rsidP="005F2D2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A03A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7.65pt;margin-top:12pt;width:262.95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E49QEAAMsDAAAOAAAAZHJzL2Uyb0RvYy54bWysU8tu2zAQvBfoPxC817JsJ00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" stroked="f">
              <v:textbox>
                <w:txbxContent>
                  <w:p w14:paraId="770BDC1B" w14:textId="77777777" w:rsidR="005F2D2C" w:rsidRPr="00007825" w:rsidRDefault="005F2D2C" w:rsidP="005F2D2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007825">
                      <w:rPr>
                        <w:rFonts w:ascii="Arial" w:hAnsi="Arial" w:cs="Arial"/>
                        <w:b/>
                        <w:sz w:val="16"/>
                      </w:rPr>
                      <w:t>ŞANTIERUL NAVAL ORŞOVA S.A.</w:t>
                    </w:r>
                  </w:p>
                  <w:p w14:paraId="1D07F2FE" w14:textId="77777777" w:rsidR="005F2D2C" w:rsidRPr="00007825" w:rsidRDefault="005F2D2C" w:rsidP="005F2D2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007825">
                      <w:rPr>
                        <w:rFonts w:ascii="Arial" w:hAnsi="Arial" w:cs="Arial"/>
                        <w:b/>
                        <w:sz w:val="16"/>
                      </w:rPr>
                      <w:t>Nr. RC J25/150/1991 CIF: RO 1614734</w:t>
                    </w:r>
                  </w:p>
                  <w:p w14:paraId="5501C56D" w14:textId="77777777" w:rsidR="005F2D2C" w:rsidRPr="00007825" w:rsidRDefault="005F2D2C" w:rsidP="005F2D2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lang w:val="fr-FR"/>
                      </w:rPr>
                    </w:pPr>
                    <w:r w:rsidRPr="00007825">
                      <w:rPr>
                        <w:rFonts w:ascii="Arial" w:hAnsi="Arial" w:cs="Arial"/>
                        <w:b/>
                        <w:sz w:val="16"/>
                        <w:lang w:val="fr-FR"/>
                      </w:rPr>
                      <w:t xml:space="preserve">Capital </w:t>
                    </w:r>
                    <w:proofErr w:type="gramStart"/>
                    <w:r w:rsidRPr="00007825">
                      <w:rPr>
                        <w:rFonts w:ascii="Arial" w:hAnsi="Arial" w:cs="Arial"/>
                        <w:b/>
                        <w:sz w:val="16"/>
                        <w:lang w:val="fr-FR"/>
                      </w:rPr>
                      <w:t>social:</w:t>
                    </w:r>
                    <w:proofErr w:type="gramEnd"/>
                    <w:r w:rsidRPr="00007825">
                      <w:rPr>
                        <w:rFonts w:ascii="Arial" w:hAnsi="Arial" w:cs="Arial"/>
                        <w:b/>
                        <w:sz w:val="16"/>
                        <w:lang w:val="fr-FR"/>
                      </w:rPr>
                      <w:t xml:space="preserve">   - </w:t>
                    </w:r>
                    <w:proofErr w:type="spellStart"/>
                    <w:r w:rsidRPr="00007825">
                      <w:rPr>
                        <w:rFonts w:ascii="Arial" w:hAnsi="Arial" w:cs="Arial"/>
                        <w:b/>
                        <w:sz w:val="16"/>
                        <w:lang w:val="fr-FR"/>
                      </w:rPr>
                      <w:t>subscris</w:t>
                    </w:r>
                    <w:proofErr w:type="spellEnd"/>
                    <w:r w:rsidRPr="00007825">
                      <w:rPr>
                        <w:rFonts w:ascii="Arial" w:hAnsi="Arial" w:cs="Arial"/>
                        <w:b/>
                        <w:sz w:val="16"/>
                        <w:lang w:val="fr-FR"/>
                      </w:rPr>
                      <w:t xml:space="preserve">   28.557.297,5 lei</w:t>
                    </w:r>
                  </w:p>
                  <w:p w14:paraId="3FFFC78E" w14:textId="77777777" w:rsidR="005F2D2C" w:rsidRPr="00007825" w:rsidRDefault="005F2D2C" w:rsidP="005F2D2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lang w:val="fr-FR"/>
                      </w:rPr>
                    </w:pPr>
                    <w:r w:rsidRPr="00007825">
                      <w:rPr>
                        <w:rFonts w:ascii="Arial" w:hAnsi="Arial" w:cs="Arial"/>
                        <w:b/>
                        <w:sz w:val="16"/>
                        <w:lang w:val="fr-FR"/>
                      </w:rPr>
                      <w:t xml:space="preserve">                          - </w:t>
                    </w:r>
                    <w:proofErr w:type="spellStart"/>
                    <w:r w:rsidRPr="00007825">
                      <w:rPr>
                        <w:rFonts w:ascii="Arial" w:hAnsi="Arial" w:cs="Arial"/>
                        <w:b/>
                        <w:sz w:val="16"/>
                        <w:lang w:val="fr-FR"/>
                      </w:rPr>
                      <w:t>varsat</w:t>
                    </w:r>
                    <w:proofErr w:type="spellEnd"/>
                    <w:r w:rsidRPr="00007825">
                      <w:rPr>
                        <w:rFonts w:ascii="Arial" w:hAnsi="Arial" w:cs="Arial"/>
                        <w:b/>
                        <w:sz w:val="16"/>
                        <w:lang w:val="fr-FR"/>
                      </w:rPr>
                      <w:t xml:space="preserve">       28.557.297,5 lei</w:t>
                    </w:r>
                  </w:p>
                  <w:p w14:paraId="52976E13" w14:textId="77777777" w:rsidR="005F2D2C" w:rsidRPr="00007825" w:rsidRDefault="005F2D2C" w:rsidP="005F2D2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r w:rsidRPr="00007825">
                      <w:rPr>
                        <w:rFonts w:ascii="Arial" w:hAnsi="Arial" w:cs="Arial"/>
                        <w:b/>
                        <w:sz w:val="16"/>
                      </w:rPr>
                      <w:t>Str. Tufări, nr. 4, Orşova, 225200, Mehedinţi</w:t>
                    </w:r>
                  </w:p>
                  <w:p w14:paraId="1666A06D" w14:textId="77777777" w:rsidR="005F2D2C" w:rsidRPr="00007825" w:rsidRDefault="005F2D2C" w:rsidP="005F2D2C">
                    <w:pPr>
                      <w:pStyle w:val="Titlu7"/>
                      <w:rPr>
                        <w:bCs w:val="0"/>
                        <w:sz w:val="16"/>
                      </w:rPr>
                    </w:pPr>
                    <w:r w:rsidRPr="00007825">
                      <w:rPr>
                        <w:bCs w:val="0"/>
                        <w:sz w:val="16"/>
                      </w:rPr>
                      <w:t>Tel.: 0252/362.399; 0252/361.885; Fax: 0252/360.648</w:t>
                    </w:r>
                  </w:p>
                  <w:p w14:paraId="7A25410C" w14:textId="77777777" w:rsidR="005F2D2C" w:rsidRPr="00007825" w:rsidRDefault="005F2D2C" w:rsidP="005F2D2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</w:rPr>
                    </w:pPr>
                    <w:proofErr w:type="gramStart"/>
                    <w:r w:rsidRPr="00007825">
                      <w:rPr>
                        <w:rFonts w:ascii="Arial" w:hAnsi="Arial" w:cs="Arial"/>
                        <w:b/>
                        <w:sz w:val="16"/>
                        <w:lang w:val="fr-FR"/>
                      </w:rPr>
                      <w:t>E-mail:</w:t>
                    </w:r>
                    <w:proofErr w:type="gramEnd"/>
                    <w:r w:rsidRPr="00007825">
                      <w:rPr>
                        <w:rFonts w:ascii="Arial" w:hAnsi="Arial" w:cs="Arial"/>
                        <w:b/>
                        <w:sz w:val="16"/>
                        <w:lang w:val="fr-FR"/>
                      </w:rPr>
                      <w:t xml:space="preserve"> </w:t>
                    </w:r>
                    <w:hyperlink r:id="rId3" w:history="1">
                      <w:r w:rsidRPr="00007825">
                        <w:rPr>
                          <w:rStyle w:val="Hyperlink"/>
                          <w:rFonts w:ascii="Arial" w:hAnsi="Arial"/>
                          <w:b/>
                          <w:sz w:val="16"/>
                          <w:lang w:val="fr-FR"/>
                        </w:rPr>
                        <w:t>mircea.sperdea@snorsova.ro</w:t>
                      </w:r>
                    </w:hyperlink>
                    <w:r w:rsidRPr="00007825">
                      <w:rPr>
                        <w:rFonts w:ascii="Arial" w:hAnsi="Arial"/>
                        <w:b/>
                        <w:sz w:val="16"/>
                      </w:rPr>
                      <w:t>;</w:t>
                    </w:r>
                    <w:r w:rsidRPr="00007825">
                      <w:rPr>
                        <w:rFonts w:ascii="Arial" w:hAnsi="Arial" w:cs="Arial"/>
                        <w:b/>
                        <w:sz w:val="16"/>
                      </w:rPr>
                      <w:t xml:space="preserve"> </w:t>
                    </w:r>
                    <w:hyperlink r:id="rId4" w:history="1">
                      <w:r w:rsidRPr="00007825">
                        <w:rPr>
                          <w:rFonts w:ascii="Arial" w:hAnsi="Arial" w:cs="Arial"/>
                          <w:b/>
                          <w:sz w:val="16"/>
                          <w:lang w:val="en-GB"/>
                        </w:rPr>
                        <w:t>marketing@snorsova.ro</w:t>
                      </w:r>
                    </w:hyperlink>
                  </w:p>
                  <w:p w14:paraId="023D6632" w14:textId="77777777" w:rsidR="005F2D2C" w:rsidRPr="00007825" w:rsidRDefault="005F2D2C" w:rsidP="005F2D2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lang w:val="en-GB"/>
                      </w:rPr>
                    </w:pPr>
                    <w:proofErr w:type="spellStart"/>
                    <w:r w:rsidRPr="00007825">
                      <w:rPr>
                        <w:rFonts w:ascii="Arial" w:hAnsi="Arial" w:cs="Arial"/>
                        <w:b/>
                        <w:sz w:val="16"/>
                        <w:lang w:val="en-GB"/>
                      </w:rPr>
                      <w:t>Codul</w:t>
                    </w:r>
                    <w:proofErr w:type="spellEnd"/>
                    <w:r w:rsidRPr="00007825">
                      <w:rPr>
                        <w:rFonts w:ascii="Arial" w:hAnsi="Arial" w:cs="Arial"/>
                        <w:b/>
                        <w:sz w:val="16"/>
                        <w:lang w:val="en-GB"/>
                      </w:rPr>
                      <w:t xml:space="preserve"> LEI (Legal Entity Identifier): 254900UXAJ8TPIKLXG79</w:t>
                    </w:r>
                  </w:p>
                  <w:p w14:paraId="088630F5" w14:textId="77777777" w:rsidR="005F2D2C" w:rsidRPr="00007825" w:rsidRDefault="005F2D2C" w:rsidP="005F2D2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lang w:val="en-GB"/>
                      </w:rPr>
                    </w:pPr>
                    <w:r w:rsidRPr="00007825">
                      <w:rPr>
                        <w:rFonts w:ascii="Arial" w:hAnsi="Arial" w:cs="Arial"/>
                        <w:b/>
                        <w:sz w:val="16"/>
                        <w:lang w:val="en-GB"/>
                      </w:rPr>
                      <w:t xml:space="preserve">Cod IBAN: RO96RNCB0181022634120001- B.C.R. </w:t>
                    </w:r>
                    <w:proofErr w:type="spellStart"/>
                    <w:r w:rsidRPr="00007825">
                      <w:rPr>
                        <w:rFonts w:ascii="Arial" w:hAnsi="Arial" w:cs="Arial"/>
                        <w:b/>
                        <w:sz w:val="16"/>
                        <w:lang w:val="en-GB"/>
                      </w:rPr>
                      <w:t>Orşova</w:t>
                    </w:r>
                    <w:proofErr w:type="spellEnd"/>
                  </w:p>
                  <w:p w14:paraId="1F10E19A" w14:textId="77777777" w:rsidR="005F2D2C" w:rsidRPr="00007825" w:rsidRDefault="005F2D2C" w:rsidP="005F2D2C">
                    <w:pPr>
                      <w:pStyle w:val="Titlu1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 w:rsidRPr="00007825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 xml:space="preserve">Cod IBAN: RO59BRDE260SV03176142600- B.R.D. </w:t>
                    </w:r>
                    <w:proofErr w:type="spellStart"/>
                    <w:r w:rsidRPr="00007825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Orşova</w:t>
                    </w:r>
                    <w:proofErr w:type="spellEnd"/>
                  </w:p>
                  <w:p w14:paraId="65AB9D10" w14:textId="77777777" w:rsidR="005F2D2C" w:rsidRPr="006E6EB4" w:rsidRDefault="005F2D2C" w:rsidP="005F2D2C">
                    <w:pPr>
                      <w:spacing w:after="0" w:line="240" w:lineRule="auto"/>
                      <w:rPr>
                        <w:rFonts w:eastAsia="Arial Unicode MS"/>
                        <w:lang w:val="en-GB"/>
                      </w:rPr>
                    </w:pPr>
                  </w:p>
                  <w:p w14:paraId="03B54E63" w14:textId="77777777" w:rsidR="005F2D2C" w:rsidRDefault="005F2D2C" w:rsidP="005F2D2C">
                    <w:pPr>
                      <w:pStyle w:val="Antet"/>
                      <w:jc w:val="center"/>
                      <w:rPr>
                        <w:sz w:val="16"/>
                      </w:rPr>
                    </w:pPr>
                  </w:p>
                  <w:p w14:paraId="5D8CE668" w14:textId="77777777" w:rsidR="005F2D2C" w:rsidRDefault="005F2D2C" w:rsidP="005F2D2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E5D631E" wp14:editId="527FE709">
          <wp:simplePos x="0" y="0"/>
          <wp:positionH relativeFrom="column">
            <wp:posOffset>4838590</wp:posOffset>
          </wp:positionH>
          <wp:positionV relativeFrom="paragraph">
            <wp:posOffset>155989</wp:posOffset>
          </wp:positionV>
          <wp:extent cx="2090275" cy="1358679"/>
          <wp:effectExtent l="0" t="0" r="5715" b="0"/>
          <wp:wrapNone/>
          <wp:docPr id="14" name="I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275" cy="13586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874B65" w14:textId="7D8C8E82" w:rsidR="005F2D2C" w:rsidRDefault="005F2D2C">
    <w:pPr>
      <w:pStyle w:val="Antet"/>
    </w:pPr>
    <w:r>
      <w:rPr>
        <w:noProof/>
      </w:rPr>
      <w:drawing>
        <wp:inline distT="0" distB="0" distL="0" distR="0" wp14:anchorId="4A11CDD8" wp14:editId="32A13656">
          <wp:extent cx="1352163" cy="1372265"/>
          <wp:effectExtent l="8890" t="0" r="0" b="0"/>
          <wp:docPr id="15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la sno sa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366681" cy="1386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2C"/>
    <w:rsid w:val="00007825"/>
    <w:rsid w:val="00015341"/>
    <w:rsid w:val="00032EC8"/>
    <w:rsid w:val="0004444E"/>
    <w:rsid w:val="00045D40"/>
    <w:rsid w:val="000638A8"/>
    <w:rsid w:val="00064E29"/>
    <w:rsid w:val="000768BD"/>
    <w:rsid w:val="00076F81"/>
    <w:rsid w:val="000E4383"/>
    <w:rsid w:val="00131D1F"/>
    <w:rsid w:val="00156DE8"/>
    <w:rsid w:val="001942EB"/>
    <w:rsid w:val="001B71DF"/>
    <w:rsid w:val="001D4DA1"/>
    <w:rsid w:val="002361D8"/>
    <w:rsid w:val="00246B89"/>
    <w:rsid w:val="0025155F"/>
    <w:rsid w:val="0027395E"/>
    <w:rsid w:val="003056B7"/>
    <w:rsid w:val="00352B1C"/>
    <w:rsid w:val="003F26DE"/>
    <w:rsid w:val="00437324"/>
    <w:rsid w:val="00452C1F"/>
    <w:rsid w:val="00456B50"/>
    <w:rsid w:val="00484CF4"/>
    <w:rsid w:val="00495AB5"/>
    <w:rsid w:val="004F4C23"/>
    <w:rsid w:val="005262F3"/>
    <w:rsid w:val="00554583"/>
    <w:rsid w:val="005612FF"/>
    <w:rsid w:val="00585C6E"/>
    <w:rsid w:val="005862E5"/>
    <w:rsid w:val="005D2403"/>
    <w:rsid w:val="005D3F4B"/>
    <w:rsid w:val="005D6D33"/>
    <w:rsid w:val="005E3741"/>
    <w:rsid w:val="005E3ABC"/>
    <w:rsid w:val="005F13FD"/>
    <w:rsid w:val="005F1E7B"/>
    <w:rsid w:val="005F2D2C"/>
    <w:rsid w:val="00622ECD"/>
    <w:rsid w:val="00656B28"/>
    <w:rsid w:val="006700C9"/>
    <w:rsid w:val="006B0B38"/>
    <w:rsid w:val="006B5469"/>
    <w:rsid w:val="007C15A6"/>
    <w:rsid w:val="0083064B"/>
    <w:rsid w:val="0086027E"/>
    <w:rsid w:val="00860C9E"/>
    <w:rsid w:val="008A612B"/>
    <w:rsid w:val="008F2D97"/>
    <w:rsid w:val="00900B1D"/>
    <w:rsid w:val="00901EC3"/>
    <w:rsid w:val="009164E0"/>
    <w:rsid w:val="00920459"/>
    <w:rsid w:val="00935351"/>
    <w:rsid w:val="00972BDC"/>
    <w:rsid w:val="009E73B3"/>
    <w:rsid w:val="00A15A58"/>
    <w:rsid w:val="00A4225D"/>
    <w:rsid w:val="00A44E47"/>
    <w:rsid w:val="00A44FF4"/>
    <w:rsid w:val="00AD03C0"/>
    <w:rsid w:val="00AF6D10"/>
    <w:rsid w:val="00B05991"/>
    <w:rsid w:val="00B12C45"/>
    <w:rsid w:val="00B91AE2"/>
    <w:rsid w:val="00BA51A1"/>
    <w:rsid w:val="00BC3611"/>
    <w:rsid w:val="00BD13F1"/>
    <w:rsid w:val="00C17958"/>
    <w:rsid w:val="00C20961"/>
    <w:rsid w:val="00C21778"/>
    <w:rsid w:val="00C652F2"/>
    <w:rsid w:val="00C85D58"/>
    <w:rsid w:val="00CB2954"/>
    <w:rsid w:val="00CD151C"/>
    <w:rsid w:val="00D270EC"/>
    <w:rsid w:val="00D806B9"/>
    <w:rsid w:val="00DD22D1"/>
    <w:rsid w:val="00DE4B3D"/>
    <w:rsid w:val="00E00475"/>
    <w:rsid w:val="00E13389"/>
    <w:rsid w:val="00E16F77"/>
    <w:rsid w:val="00E31726"/>
    <w:rsid w:val="00E52ECA"/>
    <w:rsid w:val="00E65BD2"/>
    <w:rsid w:val="00E80912"/>
    <w:rsid w:val="00EB30AA"/>
    <w:rsid w:val="00F21AE9"/>
    <w:rsid w:val="00F56B61"/>
    <w:rsid w:val="00F72546"/>
    <w:rsid w:val="00F80B64"/>
    <w:rsid w:val="00F94B9E"/>
    <w:rsid w:val="00F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FAB0E"/>
  <w15:chartTrackingRefBased/>
  <w15:docId w15:val="{FCBE97DB-9564-4E75-B5A9-DEABDB49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1DF"/>
  </w:style>
  <w:style w:type="paragraph" w:styleId="Titlu1">
    <w:name w:val="heading 1"/>
    <w:basedOn w:val="Normal"/>
    <w:next w:val="Normal"/>
    <w:link w:val="Titlu1Caracter"/>
    <w:uiPriority w:val="9"/>
    <w:qFormat/>
    <w:rsid w:val="005F2D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paragraph" w:styleId="Titlu7">
    <w:name w:val="heading 7"/>
    <w:basedOn w:val="Normal"/>
    <w:next w:val="Normal"/>
    <w:link w:val="Titlu7Caracter"/>
    <w:uiPriority w:val="9"/>
    <w:qFormat/>
    <w:rsid w:val="005F2D2C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0"/>
      <w:szCs w:val="20"/>
      <w:lang w:val="en-US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F2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F2D2C"/>
  </w:style>
  <w:style w:type="paragraph" w:styleId="Subsol">
    <w:name w:val="footer"/>
    <w:basedOn w:val="Normal"/>
    <w:link w:val="SubsolCaracter"/>
    <w:uiPriority w:val="99"/>
    <w:unhideWhenUsed/>
    <w:rsid w:val="005F2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F2D2C"/>
  </w:style>
  <w:style w:type="character" w:customStyle="1" w:styleId="Titlu1Caracter">
    <w:name w:val="Titlu 1 Caracter"/>
    <w:basedOn w:val="Fontdeparagrafimplicit"/>
    <w:link w:val="Titlu1"/>
    <w:uiPriority w:val="9"/>
    <w:rsid w:val="005F2D2C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Titlu7Caracter">
    <w:name w:val="Titlu 7 Caracter"/>
    <w:basedOn w:val="Fontdeparagrafimplicit"/>
    <w:link w:val="Titlu7"/>
    <w:uiPriority w:val="9"/>
    <w:rsid w:val="005F2D2C"/>
    <w:rPr>
      <w:rFonts w:ascii="Arial" w:eastAsia="Times New Roman" w:hAnsi="Arial" w:cs="Arial"/>
      <w:b/>
      <w:bCs/>
      <w:sz w:val="20"/>
      <w:szCs w:val="20"/>
      <w:lang w:val="en-US" w:eastAsia="ro-RO"/>
    </w:rPr>
  </w:style>
  <w:style w:type="character" w:styleId="Hyperlink">
    <w:name w:val="Hyperlink"/>
    <w:uiPriority w:val="99"/>
    <w:rsid w:val="005F2D2C"/>
    <w:rPr>
      <w:color w:val="0000FF"/>
      <w:u w:val="single"/>
    </w:rPr>
  </w:style>
  <w:style w:type="table" w:styleId="Tabelgril">
    <w:name w:val="Table Grid"/>
    <w:basedOn w:val="TabelNormal"/>
    <w:uiPriority w:val="39"/>
    <w:rsid w:val="00CB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iuneNerezolvat">
    <w:name w:val="Unresolved Mention"/>
    <w:basedOn w:val="Fontdeparagrafimplicit"/>
    <w:uiPriority w:val="99"/>
    <w:semiHidden/>
    <w:unhideWhenUsed/>
    <w:rsid w:val="00C20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orsova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rcea.sperdea@snorsova.ro" TargetMode="External"/><Relationship Id="rId2" Type="http://schemas.openxmlformats.org/officeDocument/2006/relationships/hyperlink" Target="mailto:marketing@snorsova.ro" TargetMode="External"/><Relationship Id="rId1" Type="http://schemas.openxmlformats.org/officeDocument/2006/relationships/hyperlink" Target="mailto:mircea.sperdea@snorsova.ro" TargetMode="Externa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hyperlink" Target="mailto:marketing@snorsov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Gutuleanu Poenaru A. Sorin Claudiu</dc:creator>
  <cp:keywords/>
  <dc:description/>
  <cp:lastModifiedBy>Marilena Visescu</cp:lastModifiedBy>
  <cp:revision>2</cp:revision>
  <cp:lastPrinted>2021-11-01T09:42:00Z</cp:lastPrinted>
  <dcterms:created xsi:type="dcterms:W3CDTF">2023-02-28T07:24:00Z</dcterms:created>
  <dcterms:modified xsi:type="dcterms:W3CDTF">2023-02-28T07:24:00Z</dcterms:modified>
</cp:coreProperties>
</file>